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6A7DDA" w14:textId="77777777" w:rsidR="001F1E40" w:rsidRPr="001F1E40" w:rsidRDefault="001F1E40" w:rsidP="001F1E40">
      <w:pPr>
        <w:pStyle w:val="Default"/>
        <w:jc w:val="right"/>
        <w:rPr>
          <w:bCs/>
          <w:i/>
          <w:sz w:val="28"/>
          <w:szCs w:val="28"/>
        </w:rPr>
      </w:pPr>
      <w:r w:rsidRPr="001F1E40">
        <w:rPr>
          <w:bCs/>
          <w:i/>
          <w:sz w:val="28"/>
          <w:szCs w:val="28"/>
        </w:rPr>
        <w:t>Проект</w:t>
      </w:r>
    </w:p>
    <w:p w14:paraId="3C6AE1BF" w14:textId="77777777" w:rsidR="001F1E40" w:rsidRDefault="001F1E40" w:rsidP="001F1E40">
      <w:pPr>
        <w:pStyle w:val="Default"/>
        <w:rPr>
          <w:b/>
          <w:bCs/>
          <w:sz w:val="28"/>
          <w:szCs w:val="28"/>
        </w:rPr>
      </w:pPr>
    </w:p>
    <w:p w14:paraId="6B633626" w14:textId="77777777" w:rsidR="00532DF7" w:rsidRDefault="00532DF7" w:rsidP="001F1E4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КЛИНИЧЕСКИЙ </w:t>
      </w:r>
      <w:r w:rsidR="001F1E40">
        <w:rPr>
          <w:b/>
          <w:bCs/>
          <w:sz w:val="28"/>
          <w:szCs w:val="28"/>
        </w:rPr>
        <w:t xml:space="preserve">ПРОТОКОЛ </w:t>
      </w:r>
      <w:r w:rsidR="001F1E40" w:rsidRPr="001F1E40">
        <w:rPr>
          <w:b/>
          <w:bCs/>
          <w:sz w:val="28"/>
          <w:szCs w:val="28"/>
        </w:rPr>
        <w:t>МЕДИЦИНСКОГО ВМЕШАТЕЛЬСТВА</w:t>
      </w:r>
    </w:p>
    <w:p w14:paraId="6CFBA68B" w14:textId="77777777" w:rsidR="00FD41CF" w:rsidRDefault="00FD41CF" w:rsidP="001F1E40">
      <w:pPr>
        <w:pStyle w:val="Default"/>
        <w:jc w:val="center"/>
        <w:rPr>
          <w:b/>
          <w:bCs/>
          <w:sz w:val="28"/>
          <w:szCs w:val="28"/>
        </w:rPr>
      </w:pPr>
    </w:p>
    <w:p w14:paraId="582140DF" w14:textId="2FE4BA7A" w:rsidR="00532DF7" w:rsidRDefault="00532DF7" w:rsidP="001F1E40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ЗАБОР ПОЧКИ ОТ ЖИВОГО ДОНОРА</w:t>
      </w:r>
      <w:r w:rsidR="00702133">
        <w:rPr>
          <w:b/>
          <w:bCs/>
          <w:sz w:val="28"/>
          <w:szCs w:val="28"/>
        </w:rPr>
        <w:t xml:space="preserve"> ОТКРЫТЫМ ДОСТУПОМ</w:t>
      </w:r>
    </w:p>
    <w:p w14:paraId="720DC068" w14:textId="77777777" w:rsidR="00702133" w:rsidRDefault="00702133" w:rsidP="001F1E40">
      <w:pPr>
        <w:pStyle w:val="Default"/>
        <w:jc w:val="center"/>
        <w:rPr>
          <w:sz w:val="28"/>
          <w:szCs w:val="28"/>
        </w:rPr>
      </w:pPr>
    </w:p>
    <w:p w14:paraId="0EC2889A" w14:textId="77777777" w:rsidR="00532DF7" w:rsidRDefault="00532DF7" w:rsidP="001F1E40">
      <w:pPr>
        <w:pStyle w:val="Default"/>
        <w:rPr>
          <w:b/>
          <w:bCs/>
          <w:sz w:val="28"/>
          <w:szCs w:val="28"/>
        </w:rPr>
      </w:pPr>
    </w:p>
    <w:p w14:paraId="57FF2A66" w14:textId="77777777" w:rsidR="00532DF7" w:rsidRPr="001F1E40" w:rsidRDefault="001F1E40" w:rsidP="001F1E40">
      <w:pPr>
        <w:pStyle w:val="a4"/>
        <w:numPr>
          <w:ilvl w:val="0"/>
          <w:numId w:val="1"/>
        </w:num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ВВОДНАЯ ЧАСТЬ</w:t>
      </w:r>
    </w:p>
    <w:p w14:paraId="730A7C91" w14:textId="77777777" w:rsidR="00532DF7" w:rsidRPr="001F1E40" w:rsidRDefault="001F1E40" w:rsidP="001F1E40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532DF7"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proofErr w:type="gramStart"/>
      <w:r w:rsidR="00532DF7"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ы) МКБ-10: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9043"/>
      </w:tblGrid>
      <w:tr w:rsidR="001F1E40" w:rsidRPr="00F370F8" w14:paraId="34408B46" w14:textId="77777777" w:rsidTr="007605D7">
        <w:tc>
          <w:tcPr>
            <w:tcW w:w="10319" w:type="dxa"/>
            <w:gridSpan w:val="2"/>
            <w:shd w:val="clear" w:color="auto" w:fill="auto"/>
          </w:tcPr>
          <w:p w14:paraId="7459CDFE" w14:textId="77777777" w:rsidR="001F1E40" w:rsidRPr="00F370F8" w:rsidRDefault="001F1E40" w:rsidP="001F1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70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МКБ-10 </w:t>
            </w:r>
          </w:p>
        </w:tc>
      </w:tr>
      <w:tr w:rsidR="001F1E40" w:rsidRPr="00F370F8" w14:paraId="0BD329BE" w14:textId="77777777" w:rsidTr="007605D7">
        <w:tc>
          <w:tcPr>
            <w:tcW w:w="1276" w:type="dxa"/>
            <w:shd w:val="clear" w:color="auto" w:fill="auto"/>
          </w:tcPr>
          <w:p w14:paraId="2B2BDBF7" w14:textId="77777777" w:rsidR="001F1E40" w:rsidRPr="001F1E40" w:rsidRDefault="001F1E40" w:rsidP="001F1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1E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9043" w:type="dxa"/>
            <w:shd w:val="clear" w:color="auto" w:fill="auto"/>
          </w:tcPr>
          <w:p w14:paraId="4CA25CE9" w14:textId="77777777" w:rsidR="001F1E40" w:rsidRPr="001F1E40" w:rsidRDefault="001F1E40" w:rsidP="001F1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1E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</w:t>
            </w:r>
          </w:p>
        </w:tc>
      </w:tr>
      <w:tr w:rsidR="001F1E40" w:rsidRPr="00F370F8" w14:paraId="2C8DDBC6" w14:textId="77777777" w:rsidTr="007605D7">
        <w:tc>
          <w:tcPr>
            <w:tcW w:w="1276" w:type="dxa"/>
            <w:shd w:val="clear" w:color="auto" w:fill="auto"/>
          </w:tcPr>
          <w:p w14:paraId="3EF5225C" w14:textId="77777777" w:rsidR="001F1E40" w:rsidRPr="00F370F8" w:rsidRDefault="001F1E40" w:rsidP="001F1E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E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Z 52.4</w:t>
            </w:r>
          </w:p>
        </w:tc>
        <w:tc>
          <w:tcPr>
            <w:tcW w:w="9043" w:type="dxa"/>
            <w:shd w:val="clear" w:color="auto" w:fill="auto"/>
          </w:tcPr>
          <w:p w14:paraId="5D33F012" w14:textId="77777777" w:rsidR="001F1E40" w:rsidRPr="00F370F8" w:rsidRDefault="001F1E40" w:rsidP="001F1E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Донор почки</w:t>
            </w:r>
          </w:p>
        </w:tc>
      </w:tr>
    </w:tbl>
    <w:p w14:paraId="593510B9" w14:textId="77777777" w:rsidR="00532DF7" w:rsidRPr="00F370F8" w:rsidRDefault="00532DF7" w:rsidP="001F1E4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CF6238" w14:textId="77777777" w:rsidR="00532DF7" w:rsidRPr="001F1E40" w:rsidRDefault="00532DF7" w:rsidP="001F1E40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разработки/пересмотра протокола:</w:t>
      </w:r>
      <w:r w:rsidRPr="001F1E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F1E40">
        <w:rPr>
          <w:rFonts w:ascii="Times New Roman" w:hAnsi="Times New Roman" w:cs="Times New Roman"/>
          <w:color w:val="000000"/>
          <w:sz w:val="28"/>
          <w:szCs w:val="28"/>
        </w:rPr>
        <w:t>2017 год.</w:t>
      </w:r>
    </w:p>
    <w:p w14:paraId="25F7F675" w14:textId="77777777" w:rsidR="007605D7" w:rsidRDefault="007605D7" w:rsidP="007605D7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B6A080" w14:textId="77777777" w:rsidR="007605D7" w:rsidRPr="007605D7" w:rsidRDefault="007605D7" w:rsidP="007605D7">
      <w:pPr>
        <w:pStyle w:val="a4"/>
        <w:numPr>
          <w:ilvl w:val="1"/>
          <w:numId w:val="1"/>
        </w:numPr>
        <w:tabs>
          <w:tab w:val="left" w:pos="567"/>
        </w:tabs>
        <w:ind w:left="14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Сокращения, используемые в протоколе</w:t>
      </w:r>
      <w:r w:rsidRPr="007605D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756"/>
        <w:gridCol w:w="8699"/>
      </w:tblGrid>
      <w:tr w:rsidR="007605D7" w14:paraId="52DA9724" w14:textId="77777777" w:rsidTr="007605D7">
        <w:tc>
          <w:tcPr>
            <w:tcW w:w="1756" w:type="dxa"/>
          </w:tcPr>
          <w:p w14:paraId="5D38189A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в/в</w:t>
            </w:r>
          </w:p>
        </w:tc>
        <w:tc>
          <w:tcPr>
            <w:tcW w:w="8699" w:type="dxa"/>
          </w:tcPr>
          <w:p w14:paraId="4C14BE6F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внутривенно</w:t>
            </w:r>
          </w:p>
        </w:tc>
      </w:tr>
      <w:tr w:rsidR="007605D7" w14:paraId="06384F33" w14:textId="77777777" w:rsidTr="007605D7">
        <w:tc>
          <w:tcPr>
            <w:tcW w:w="1756" w:type="dxa"/>
          </w:tcPr>
          <w:p w14:paraId="26E532B8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в/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8699" w:type="dxa"/>
          </w:tcPr>
          <w:p w14:paraId="41D7933C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внутримышечно</w:t>
            </w:r>
          </w:p>
        </w:tc>
      </w:tr>
      <w:tr w:rsidR="007605D7" w14:paraId="03700999" w14:textId="77777777" w:rsidTr="007605D7">
        <w:tc>
          <w:tcPr>
            <w:tcW w:w="1756" w:type="dxa"/>
          </w:tcPr>
          <w:p w14:paraId="3943084E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</w:t>
            </w:r>
          </w:p>
        </w:tc>
        <w:tc>
          <w:tcPr>
            <w:tcW w:w="8699" w:type="dxa"/>
          </w:tcPr>
          <w:p w14:paraId="5BA27BB1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подкожно</w:t>
            </w:r>
          </w:p>
        </w:tc>
      </w:tr>
      <w:tr w:rsidR="007605D7" w14:paraId="29CE7860" w14:textId="77777777" w:rsidTr="007605D7">
        <w:tc>
          <w:tcPr>
            <w:tcW w:w="1756" w:type="dxa"/>
          </w:tcPr>
          <w:p w14:paraId="7C2CF351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АлТ</w:t>
            </w:r>
            <w:proofErr w:type="spellEnd"/>
          </w:p>
        </w:tc>
        <w:tc>
          <w:tcPr>
            <w:tcW w:w="8699" w:type="dxa"/>
          </w:tcPr>
          <w:p w14:paraId="637F683B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аланинаминотрансфераза</w:t>
            </w:r>
            <w:proofErr w:type="spellEnd"/>
          </w:p>
        </w:tc>
      </w:tr>
      <w:tr w:rsidR="007605D7" w14:paraId="0B12879D" w14:textId="77777777" w:rsidTr="007605D7">
        <w:tc>
          <w:tcPr>
            <w:tcW w:w="1756" w:type="dxa"/>
          </w:tcPr>
          <w:p w14:paraId="70ECC5A7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</w:t>
            </w:r>
            <w:proofErr w:type="spellEnd"/>
          </w:p>
        </w:tc>
        <w:tc>
          <w:tcPr>
            <w:tcW w:w="8699" w:type="dxa"/>
          </w:tcPr>
          <w:p w14:paraId="46677C26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аспартатаминотрансфераза</w:t>
            </w:r>
            <w:proofErr w:type="spellEnd"/>
          </w:p>
        </w:tc>
      </w:tr>
      <w:tr w:rsidR="007605D7" w14:paraId="0B370E6F" w14:textId="77777777" w:rsidTr="007605D7">
        <w:tc>
          <w:tcPr>
            <w:tcW w:w="1756" w:type="dxa"/>
          </w:tcPr>
          <w:p w14:paraId="60E9424A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</w:t>
            </w:r>
          </w:p>
        </w:tc>
        <w:tc>
          <w:tcPr>
            <w:tcW w:w="8699" w:type="dxa"/>
          </w:tcPr>
          <w:p w14:paraId="6FA0E9D2" w14:textId="77777777" w:rsidR="007605D7" w:rsidRP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артериальная гипертензия</w:t>
            </w:r>
          </w:p>
        </w:tc>
      </w:tr>
      <w:tr w:rsidR="007605D7" w14:paraId="19C71A17" w14:textId="77777777" w:rsidTr="007605D7">
        <w:tc>
          <w:tcPr>
            <w:tcW w:w="1756" w:type="dxa"/>
          </w:tcPr>
          <w:p w14:paraId="5A317697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АЧТВ</w:t>
            </w:r>
          </w:p>
        </w:tc>
        <w:tc>
          <w:tcPr>
            <w:tcW w:w="8699" w:type="dxa"/>
          </w:tcPr>
          <w:p w14:paraId="369F568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активированное частичное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тромбопластиновое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время</w:t>
            </w:r>
          </w:p>
        </w:tc>
      </w:tr>
      <w:tr w:rsidR="007605D7" w14:paraId="3422F051" w14:textId="77777777" w:rsidTr="007605D7">
        <w:tc>
          <w:tcPr>
            <w:tcW w:w="1756" w:type="dxa"/>
          </w:tcPr>
          <w:p w14:paraId="06409BCE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ВИЧ</w:t>
            </w:r>
          </w:p>
        </w:tc>
        <w:tc>
          <w:tcPr>
            <w:tcW w:w="8699" w:type="dxa"/>
          </w:tcPr>
          <w:p w14:paraId="77A5F132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вирус иммунодефицита человека</w:t>
            </w:r>
          </w:p>
        </w:tc>
      </w:tr>
      <w:tr w:rsidR="007605D7" w14:paraId="38279F05" w14:textId="77777777" w:rsidTr="007605D7">
        <w:tc>
          <w:tcPr>
            <w:tcW w:w="1756" w:type="dxa"/>
          </w:tcPr>
          <w:p w14:paraId="3B6A35A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ГГТП</w:t>
            </w:r>
          </w:p>
        </w:tc>
        <w:tc>
          <w:tcPr>
            <w:tcW w:w="8699" w:type="dxa"/>
          </w:tcPr>
          <w:p w14:paraId="74994CE3" w14:textId="77777777" w:rsidR="007605D7" w:rsidRP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амма-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глютамилтранспептидаза</w:t>
            </w:r>
            <w:proofErr w:type="spellEnd"/>
          </w:p>
        </w:tc>
      </w:tr>
      <w:tr w:rsidR="007605D7" w14:paraId="7B217C5E" w14:textId="77777777" w:rsidTr="007605D7">
        <w:tc>
          <w:tcPr>
            <w:tcW w:w="1756" w:type="dxa"/>
          </w:tcPr>
          <w:p w14:paraId="630C54B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ГЭРБ</w:t>
            </w:r>
          </w:p>
        </w:tc>
        <w:tc>
          <w:tcPr>
            <w:tcW w:w="8699" w:type="dxa"/>
          </w:tcPr>
          <w:p w14:paraId="6B1AB869" w14:textId="77777777" w:rsid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гастроэзофагеальная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рефлюксная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болезнь</w:t>
            </w:r>
          </w:p>
        </w:tc>
      </w:tr>
      <w:tr w:rsidR="007605D7" w14:paraId="39FAB237" w14:textId="77777777" w:rsidTr="007605D7">
        <w:tc>
          <w:tcPr>
            <w:tcW w:w="1756" w:type="dxa"/>
          </w:tcPr>
          <w:p w14:paraId="4EAD157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ИБС</w:t>
            </w:r>
          </w:p>
        </w:tc>
        <w:tc>
          <w:tcPr>
            <w:tcW w:w="8699" w:type="dxa"/>
          </w:tcPr>
          <w:p w14:paraId="611D3EAF" w14:textId="77777777" w:rsidR="007605D7" w:rsidRP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ишемическая болезнь сердца</w:t>
            </w:r>
          </w:p>
        </w:tc>
      </w:tr>
      <w:tr w:rsidR="007605D7" w14:paraId="6DF6BDC9" w14:textId="77777777" w:rsidTr="007605D7">
        <w:tc>
          <w:tcPr>
            <w:tcW w:w="1756" w:type="dxa"/>
          </w:tcPr>
          <w:p w14:paraId="6193BE5F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ИФА</w:t>
            </w:r>
          </w:p>
        </w:tc>
        <w:tc>
          <w:tcPr>
            <w:tcW w:w="8699" w:type="dxa"/>
          </w:tcPr>
          <w:p w14:paraId="7BFB2CE8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иммуноферментный анализ</w:t>
            </w:r>
          </w:p>
        </w:tc>
      </w:tr>
      <w:tr w:rsidR="007605D7" w14:paraId="3021E07C" w14:textId="77777777" w:rsidTr="007605D7">
        <w:tc>
          <w:tcPr>
            <w:tcW w:w="1756" w:type="dxa"/>
          </w:tcPr>
          <w:p w14:paraId="2DDBAB73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ИМТ</w:t>
            </w:r>
          </w:p>
        </w:tc>
        <w:tc>
          <w:tcPr>
            <w:tcW w:w="8699" w:type="dxa"/>
          </w:tcPr>
          <w:p w14:paraId="5F4D361D" w14:textId="77777777" w:rsidR="007605D7" w:rsidRP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массы тела</w:t>
            </w:r>
          </w:p>
        </w:tc>
      </w:tr>
      <w:tr w:rsidR="007605D7" w14:paraId="35D8A912" w14:textId="77777777" w:rsidTr="007605D7">
        <w:tc>
          <w:tcPr>
            <w:tcW w:w="1756" w:type="dxa"/>
          </w:tcPr>
          <w:p w14:paraId="1EADC8BE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ИВЛ</w:t>
            </w:r>
          </w:p>
        </w:tc>
        <w:tc>
          <w:tcPr>
            <w:tcW w:w="8699" w:type="dxa"/>
          </w:tcPr>
          <w:p w14:paraId="0BFAF6BF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искусственная вентиляция легких</w:t>
            </w:r>
          </w:p>
        </w:tc>
      </w:tr>
      <w:tr w:rsidR="007605D7" w14:paraId="78BBC2D3" w14:textId="77777777" w:rsidTr="007605D7">
        <w:tc>
          <w:tcPr>
            <w:tcW w:w="1756" w:type="dxa"/>
          </w:tcPr>
          <w:p w14:paraId="53DAED68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</w:p>
        </w:tc>
        <w:tc>
          <w:tcPr>
            <w:tcW w:w="8699" w:type="dxa"/>
          </w:tcPr>
          <w:p w14:paraId="10D28EC5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компьютерная томография</w:t>
            </w:r>
          </w:p>
        </w:tc>
      </w:tr>
      <w:tr w:rsidR="007605D7" w14:paraId="7C15ADA2" w14:textId="77777777" w:rsidTr="007605D7">
        <w:tc>
          <w:tcPr>
            <w:tcW w:w="1756" w:type="dxa"/>
          </w:tcPr>
          <w:p w14:paraId="562E1FBF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КЩС</w:t>
            </w:r>
          </w:p>
        </w:tc>
        <w:tc>
          <w:tcPr>
            <w:tcW w:w="8699" w:type="dxa"/>
          </w:tcPr>
          <w:p w14:paraId="4284CF6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кислотно-щелочное состояние</w:t>
            </w:r>
          </w:p>
        </w:tc>
      </w:tr>
      <w:tr w:rsidR="007605D7" w14:paraId="0B878E63" w14:textId="77777777" w:rsidTr="007605D7">
        <w:tc>
          <w:tcPr>
            <w:tcW w:w="1756" w:type="dxa"/>
          </w:tcPr>
          <w:p w14:paraId="66B30C6C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МРТ</w:t>
            </w:r>
          </w:p>
        </w:tc>
        <w:tc>
          <w:tcPr>
            <w:tcW w:w="8699" w:type="dxa"/>
          </w:tcPr>
          <w:p w14:paraId="7DF06CB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магнитно-резонансная томография</w:t>
            </w:r>
          </w:p>
        </w:tc>
      </w:tr>
      <w:tr w:rsidR="007605D7" w14:paraId="423747D9" w14:textId="77777777" w:rsidTr="007605D7">
        <w:tc>
          <w:tcPr>
            <w:tcW w:w="1756" w:type="dxa"/>
          </w:tcPr>
          <w:p w14:paraId="6A6E20A3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</w:t>
            </w:r>
          </w:p>
        </w:tc>
        <w:tc>
          <w:tcPr>
            <w:tcW w:w="8699" w:type="dxa"/>
          </w:tcPr>
          <w:p w14:paraId="1DE701A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международное нормализованное отношение</w:t>
            </w:r>
          </w:p>
        </w:tc>
      </w:tr>
      <w:tr w:rsidR="007605D7" w14:paraId="5A983B1F" w14:textId="77777777" w:rsidTr="007605D7">
        <w:tc>
          <w:tcPr>
            <w:tcW w:w="1756" w:type="dxa"/>
          </w:tcPr>
          <w:p w14:paraId="5DCC240D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НПВС</w:t>
            </w:r>
          </w:p>
        </w:tc>
        <w:tc>
          <w:tcPr>
            <w:tcW w:w="8699" w:type="dxa"/>
          </w:tcPr>
          <w:p w14:paraId="7B8FE6DA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нестероидные противовоспалительные средства</w:t>
            </w:r>
          </w:p>
        </w:tc>
      </w:tr>
      <w:tr w:rsidR="007605D7" w14:paraId="4778130A" w14:textId="77777777" w:rsidTr="007605D7">
        <w:tc>
          <w:tcPr>
            <w:tcW w:w="1756" w:type="dxa"/>
          </w:tcPr>
          <w:p w14:paraId="1D20ECE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ОАК</w:t>
            </w:r>
          </w:p>
        </w:tc>
        <w:tc>
          <w:tcPr>
            <w:tcW w:w="8699" w:type="dxa"/>
          </w:tcPr>
          <w:p w14:paraId="132D2F30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анализ крови</w:t>
            </w:r>
          </w:p>
        </w:tc>
      </w:tr>
      <w:tr w:rsidR="007605D7" w14:paraId="6CFB4C92" w14:textId="77777777" w:rsidTr="007605D7">
        <w:tc>
          <w:tcPr>
            <w:tcW w:w="1756" w:type="dxa"/>
          </w:tcPr>
          <w:p w14:paraId="647F2EDD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ОАМ</w:t>
            </w:r>
          </w:p>
        </w:tc>
        <w:tc>
          <w:tcPr>
            <w:tcW w:w="8699" w:type="dxa"/>
          </w:tcPr>
          <w:p w14:paraId="7E35B204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анализ мочи</w:t>
            </w:r>
          </w:p>
        </w:tc>
      </w:tr>
      <w:tr w:rsidR="007605D7" w14:paraId="4C71C9BD" w14:textId="77777777" w:rsidTr="007605D7">
        <w:tc>
          <w:tcPr>
            <w:tcW w:w="1756" w:type="dxa"/>
          </w:tcPr>
          <w:p w14:paraId="7FB5667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ПЦР</w:t>
            </w:r>
          </w:p>
        </w:tc>
        <w:tc>
          <w:tcPr>
            <w:tcW w:w="8699" w:type="dxa"/>
          </w:tcPr>
          <w:p w14:paraId="6D28AC95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полимеразноцепная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реакция</w:t>
            </w:r>
          </w:p>
        </w:tc>
      </w:tr>
      <w:tr w:rsidR="007605D7" w14:paraId="3D428D4F" w14:textId="77777777" w:rsidTr="007605D7">
        <w:tc>
          <w:tcPr>
            <w:tcW w:w="1756" w:type="dxa"/>
          </w:tcPr>
          <w:p w14:paraId="44552A02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ПВ</w:t>
            </w:r>
          </w:p>
        </w:tc>
        <w:tc>
          <w:tcPr>
            <w:tcW w:w="8699" w:type="dxa"/>
          </w:tcPr>
          <w:p w14:paraId="12395A1C" w14:textId="77777777" w:rsidR="007605D7" w:rsidRP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протромбиновое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время</w:t>
            </w:r>
          </w:p>
        </w:tc>
      </w:tr>
      <w:tr w:rsidR="007605D7" w14:paraId="0DA2A5DD" w14:textId="77777777" w:rsidTr="007605D7">
        <w:tc>
          <w:tcPr>
            <w:tcW w:w="1756" w:type="dxa"/>
          </w:tcPr>
          <w:p w14:paraId="3D33DED3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РВ</w:t>
            </w:r>
          </w:p>
        </w:tc>
        <w:tc>
          <w:tcPr>
            <w:tcW w:w="8699" w:type="dxa"/>
          </w:tcPr>
          <w:p w14:paraId="09F8174D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реакция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Вассермана</w:t>
            </w:r>
            <w:proofErr w:type="spellEnd"/>
          </w:p>
        </w:tc>
      </w:tr>
      <w:tr w:rsidR="007605D7" w14:paraId="7A992223" w14:textId="77777777" w:rsidTr="007605D7">
        <w:tc>
          <w:tcPr>
            <w:tcW w:w="1756" w:type="dxa"/>
          </w:tcPr>
          <w:p w14:paraId="33C1CE4D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СПИД</w:t>
            </w:r>
          </w:p>
        </w:tc>
        <w:tc>
          <w:tcPr>
            <w:tcW w:w="8699" w:type="dxa"/>
          </w:tcPr>
          <w:p w14:paraId="2D143099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синдром приобретённого иммунного дефицита</w:t>
            </w:r>
          </w:p>
        </w:tc>
      </w:tr>
      <w:tr w:rsidR="007605D7" w14:paraId="03D876DF" w14:textId="77777777" w:rsidTr="007605D7">
        <w:tc>
          <w:tcPr>
            <w:tcW w:w="1756" w:type="dxa"/>
          </w:tcPr>
          <w:p w14:paraId="5FBFA0A2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УЗДГ</w:t>
            </w:r>
          </w:p>
        </w:tc>
        <w:tc>
          <w:tcPr>
            <w:tcW w:w="8699" w:type="dxa"/>
          </w:tcPr>
          <w:p w14:paraId="558253DF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ультразвуковая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доплерография</w:t>
            </w:r>
            <w:proofErr w:type="spellEnd"/>
          </w:p>
        </w:tc>
      </w:tr>
      <w:tr w:rsidR="007605D7" w14:paraId="7F29B4A9" w14:textId="77777777" w:rsidTr="007605D7">
        <w:tc>
          <w:tcPr>
            <w:tcW w:w="1756" w:type="dxa"/>
          </w:tcPr>
          <w:p w14:paraId="2254E8DC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8699" w:type="dxa"/>
          </w:tcPr>
          <w:p w14:paraId="2E75FAF7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ультразвуковое исследование</w:t>
            </w:r>
          </w:p>
        </w:tc>
      </w:tr>
      <w:tr w:rsidR="007605D7" w14:paraId="50C8C70E" w14:textId="77777777" w:rsidTr="007605D7">
        <w:tc>
          <w:tcPr>
            <w:tcW w:w="1756" w:type="dxa"/>
          </w:tcPr>
          <w:p w14:paraId="7E04BCEA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ФЭГДС</w:t>
            </w:r>
          </w:p>
        </w:tc>
        <w:tc>
          <w:tcPr>
            <w:tcW w:w="8699" w:type="dxa"/>
          </w:tcPr>
          <w:p w14:paraId="16D05139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фиброэзофагогастродуоденоскопия</w:t>
            </w:r>
            <w:proofErr w:type="spellEnd"/>
          </w:p>
        </w:tc>
      </w:tr>
      <w:tr w:rsidR="007605D7" w14:paraId="4676D6F2" w14:textId="77777777" w:rsidTr="007605D7">
        <w:tc>
          <w:tcPr>
            <w:tcW w:w="1756" w:type="dxa"/>
          </w:tcPr>
          <w:p w14:paraId="41894BA3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ХПН</w:t>
            </w:r>
          </w:p>
        </w:tc>
        <w:tc>
          <w:tcPr>
            <w:tcW w:w="8699" w:type="dxa"/>
          </w:tcPr>
          <w:p w14:paraId="4B27871A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хроническая почечная недостаточность</w:t>
            </w:r>
          </w:p>
        </w:tc>
      </w:tr>
      <w:tr w:rsidR="007605D7" w14:paraId="5814294B" w14:textId="77777777" w:rsidTr="007605D7">
        <w:tc>
          <w:tcPr>
            <w:tcW w:w="1756" w:type="dxa"/>
          </w:tcPr>
          <w:p w14:paraId="5820EE56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ХБП</w:t>
            </w:r>
          </w:p>
        </w:tc>
        <w:tc>
          <w:tcPr>
            <w:tcW w:w="8699" w:type="dxa"/>
          </w:tcPr>
          <w:p w14:paraId="02642CB7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хроническая болезнь почек</w:t>
            </w:r>
          </w:p>
        </w:tc>
      </w:tr>
      <w:tr w:rsidR="007605D7" w14:paraId="19DA6BC7" w14:textId="77777777" w:rsidTr="007605D7">
        <w:tc>
          <w:tcPr>
            <w:tcW w:w="1756" w:type="dxa"/>
          </w:tcPr>
          <w:p w14:paraId="188100A9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ЩФ</w:t>
            </w:r>
          </w:p>
        </w:tc>
        <w:tc>
          <w:tcPr>
            <w:tcW w:w="8699" w:type="dxa"/>
          </w:tcPr>
          <w:p w14:paraId="280318C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щелочная фосфатаза</w:t>
            </w:r>
          </w:p>
        </w:tc>
      </w:tr>
      <w:tr w:rsidR="007605D7" w14:paraId="6619B505" w14:textId="77777777" w:rsidTr="007605D7">
        <w:tc>
          <w:tcPr>
            <w:tcW w:w="1756" w:type="dxa"/>
          </w:tcPr>
          <w:p w14:paraId="6B6570D4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ЭКГ</w:t>
            </w:r>
          </w:p>
        </w:tc>
        <w:tc>
          <w:tcPr>
            <w:tcW w:w="8699" w:type="dxa"/>
          </w:tcPr>
          <w:p w14:paraId="2DA6766B" w14:textId="77777777" w:rsidR="007605D7" w:rsidRPr="007605D7" w:rsidRDefault="007605D7" w:rsidP="00F33763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электрокардиография</w:t>
            </w:r>
          </w:p>
        </w:tc>
      </w:tr>
      <w:tr w:rsidR="007605D7" w14:paraId="4EBD4F86" w14:textId="77777777" w:rsidTr="007605D7">
        <w:tc>
          <w:tcPr>
            <w:tcW w:w="1756" w:type="dxa"/>
          </w:tcPr>
          <w:p w14:paraId="03426BF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ЭКМО</w:t>
            </w:r>
          </w:p>
        </w:tc>
        <w:tc>
          <w:tcPr>
            <w:tcW w:w="8699" w:type="dxa"/>
          </w:tcPr>
          <w:p w14:paraId="2634B2D5" w14:textId="77777777" w:rsidR="007605D7" w:rsidRP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экстракорпоральная мембранная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оксигенация</w:t>
            </w:r>
            <w:proofErr w:type="spellEnd"/>
          </w:p>
        </w:tc>
      </w:tr>
      <w:tr w:rsidR="007605D7" w14:paraId="75449E5B" w14:textId="77777777" w:rsidTr="007605D7">
        <w:tc>
          <w:tcPr>
            <w:tcW w:w="1756" w:type="dxa"/>
          </w:tcPr>
          <w:p w14:paraId="4FA0B6B9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ЭхоКГ</w:t>
            </w:r>
            <w:proofErr w:type="spellEnd"/>
          </w:p>
        </w:tc>
        <w:tc>
          <w:tcPr>
            <w:tcW w:w="8699" w:type="dxa"/>
          </w:tcPr>
          <w:p w14:paraId="638EB863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эхокардиография</w:t>
            </w:r>
          </w:p>
        </w:tc>
      </w:tr>
      <w:tr w:rsidR="007605D7" w14:paraId="2223FF87" w14:textId="77777777" w:rsidTr="007605D7">
        <w:tc>
          <w:tcPr>
            <w:tcW w:w="1756" w:type="dxa"/>
          </w:tcPr>
          <w:p w14:paraId="647BF494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IgG</w:t>
            </w:r>
            <w:proofErr w:type="spellEnd"/>
          </w:p>
        </w:tc>
        <w:tc>
          <w:tcPr>
            <w:tcW w:w="8699" w:type="dxa"/>
          </w:tcPr>
          <w:p w14:paraId="0262C4C9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иммуноглобулин класса G</w:t>
            </w:r>
          </w:p>
        </w:tc>
      </w:tr>
      <w:tr w:rsidR="007605D7" w14:paraId="455AE985" w14:textId="77777777" w:rsidTr="007605D7">
        <w:tc>
          <w:tcPr>
            <w:tcW w:w="1756" w:type="dxa"/>
          </w:tcPr>
          <w:p w14:paraId="5A0EB3D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IgM</w:t>
            </w:r>
            <w:proofErr w:type="spellEnd"/>
          </w:p>
        </w:tc>
        <w:tc>
          <w:tcPr>
            <w:tcW w:w="8699" w:type="dxa"/>
          </w:tcPr>
          <w:p w14:paraId="011608C4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иммуноглобулин класса М</w:t>
            </w:r>
          </w:p>
        </w:tc>
      </w:tr>
      <w:tr w:rsidR="007605D7" w14:paraId="18AA1EC8" w14:textId="77777777" w:rsidTr="007605D7">
        <w:tc>
          <w:tcPr>
            <w:tcW w:w="1756" w:type="dxa"/>
          </w:tcPr>
          <w:p w14:paraId="4BBD7480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HLA-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human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leukocyte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antigens</w:t>
            </w:r>
            <w:proofErr w:type="spellEnd"/>
          </w:p>
        </w:tc>
        <w:tc>
          <w:tcPr>
            <w:tcW w:w="8699" w:type="dxa"/>
          </w:tcPr>
          <w:p w14:paraId="3E2B27FE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система человеческих лейкоцитарных антигенов (главный комплекс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гистосовместимости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7605D7" w:rsidRPr="007605D7" w14:paraId="1E59B753" w14:textId="77777777" w:rsidTr="007605D7">
        <w:tc>
          <w:tcPr>
            <w:tcW w:w="1756" w:type="dxa"/>
          </w:tcPr>
          <w:p w14:paraId="516B9A8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Oxford Centre for Evidence-based Medicine</w:t>
            </w:r>
          </w:p>
        </w:tc>
        <w:tc>
          <w:tcPr>
            <w:tcW w:w="8699" w:type="dxa"/>
          </w:tcPr>
          <w:p w14:paraId="2813E58A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Levels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of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Evidence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March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2009) - Оксфордский центр доказательной медицины - Уровень доказательности (март 2009 г.)</w:t>
            </w:r>
          </w:p>
        </w:tc>
      </w:tr>
      <w:tr w:rsidR="007605D7" w:rsidRPr="007605D7" w14:paraId="5F1C7C13" w14:textId="77777777" w:rsidTr="007605D7">
        <w:tc>
          <w:tcPr>
            <w:tcW w:w="1756" w:type="dxa"/>
          </w:tcPr>
          <w:p w14:paraId="72DABCF9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CKD EPI - chronic kidney disease epidemiology collaboration</w:t>
            </w:r>
          </w:p>
        </w:tc>
        <w:tc>
          <w:tcPr>
            <w:tcW w:w="8699" w:type="dxa"/>
          </w:tcPr>
          <w:p w14:paraId="4C9083C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определения скорости клубочковой фильтрации</w:t>
            </w:r>
          </w:p>
        </w:tc>
      </w:tr>
      <w:tr w:rsidR="007605D7" w:rsidRPr="007605D7" w14:paraId="7DC1355D" w14:textId="77777777" w:rsidTr="007605D7">
        <w:tc>
          <w:tcPr>
            <w:tcW w:w="1756" w:type="dxa"/>
          </w:tcPr>
          <w:p w14:paraId="62D0DEBC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Cross-Match</w:t>
            </w:r>
            <w:proofErr w:type="spellEnd"/>
          </w:p>
        </w:tc>
        <w:tc>
          <w:tcPr>
            <w:tcW w:w="8699" w:type="dxa"/>
          </w:tcPr>
          <w:p w14:paraId="01FDB97A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Кросс-Матч</w:t>
            </w:r>
          </w:p>
        </w:tc>
      </w:tr>
    </w:tbl>
    <w:p w14:paraId="78292BE4" w14:textId="77777777" w:rsidR="007605D7" w:rsidRPr="007605D7" w:rsidRDefault="007605D7" w:rsidP="007605D7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85CB61" w14:textId="77777777" w:rsidR="00532DF7" w:rsidRDefault="00532DF7" w:rsidP="001F1E40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Пользователи протокола</w:t>
      </w:r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врачи </w:t>
      </w:r>
      <w:proofErr w:type="spellStart"/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трансплантологи</w:t>
      </w:r>
      <w:proofErr w:type="spellEnd"/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нефрологи, хирурги, анестезиологи-реаниматологи</w:t>
      </w:r>
      <w:r w:rsid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D82453" w14:textId="77777777" w:rsidR="001F1E40" w:rsidRPr="001F1E40" w:rsidRDefault="001F1E40" w:rsidP="001F1E40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F6670E" w14:textId="77777777" w:rsidR="00532DF7" w:rsidRPr="001F1E40" w:rsidRDefault="00532DF7" w:rsidP="001F1E40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Категория пациентов: </w:t>
      </w:r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взрослые</w:t>
      </w:r>
      <w:r w:rsid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74CADE" w14:textId="77777777" w:rsidR="00532DF7" w:rsidRPr="00F370F8" w:rsidRDefault="00532DF7" w:rsidP="001F1E4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b/>
          <w:bCs/>
          <w:sz w:val="28"/>
          <w:szCs w:val="28"/>
        </w:rPr>
      </w:pPr>
    </w:p>
    <w:p w14:paraId="149797B8" w14:textId="77777777" w:rsidR="001F1E40" w:rsidRPr="001F1E40" w:rsidRDefault="00532DF7" w:rsidP="001F1E40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F1E40">
        <w:rPr>
          <w:rFonts w:ascii="Times New Roman" w:hAnsi="Times New Roman" w:cs="Times New Roman"/>
          <w:b/>
          <w:sz w:val="28"/>
          <w:szCs w:val="28"/>
        </w:rPr>
        <w:t>Определение:</w:t>
      </w:r>
      <w:r w:rsidRPr="001F1E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A424FE" w14:textId="77777777" w:rsidR="00646B75" w:rsidRDefault="004B464F" w:rsidP="001F1E40">
      <w:pPr>
        <w:pStyle w:val="a4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1E40">
        <w:rPr>
          <w:rFonts w:ascii="Times New Roman" w:hAnsi="Times New Roman" w:cs="Times New Roman"/>
          <w:b/>
          <w:sz w:val="28"/>
          <w:szCs w:val="28"/>
        </w:rPr>
        <w:t>Живые доноры</w:t>
      </w:r>
      <w:r w:rsidRPr="001F1E40">
        <w:rPr>
          <w:rFonts w:ascii="Times New Roman" w:hAnsi="Times New Roman" w:cs="Times New Roman"/>
          <w:sz w:val="28"/>
          <w:szCs w:val="28"/>
        </w:rPr>
        <w:t xml:space="preserve"> – люди, которые добровольно дают парный орган (или часть целого органа) для трансплантации реципиенту.</w:t>
      </w:r>
    </w:p>
    <w:p w14:paraId="322BF220" w14:textId="77777777" w:rsidR="001F1E40" w:rsidRPr="001F1E40" w:rsidRDefault="001F1E40" w:rsidP="001F1E40">
      <w:pPr>
        <w:pStyle w:val="a4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5AF484E6" w14:textId="77777777" w:rsidR="00532DF7" w:rsidRPr="001F1E40" w:rsidRDefault="00532DF7" w:rsidP="001F1E40">
      <w:pPr>
        <w:pStyle w:val="a4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1F1E40"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линическая к</w:t>
      </w: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лассификация</w:t>
      </w:r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F1E40"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1E0A" w:rsidRPr="001F1E40">
        <w:rPr>
          <w:rFonts w:ascii="Times New Roman" w:eastAsia="Calibri" w:hAnsi="Times New Roman" w:cs="Times New Roman"/>
          <w:color w:val="000000"/>
          <w:sz w:val="28"/>
          <w:szCs w:val="28"/>
        </w:rPr>
        <w:t>нет</w:t>
      </w:r>
      <w:r w:rsidR="001F1E40" w:rsidRPr="001F1E4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719B4C22" w14:textId="77777777" w:rsidR="00532DF7" w:rsidRPr="00F370F8" w:rsidRDefault="00532DF7" w:rsidP="001F1E40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C4B9B9" w14:textId="77777777" w:rsidR="001F1E40" w:rsidRPr="001F1E40" w:rsidRDefault="001F1E40" w:rsidP="001F1E40">
      <w:pPr>
        <w:pStyle w:val="a4"/>
        <w:numPr>
          <w:ilvl w:val="0"/>
          <w:numId w:val="1"/>
        </w:numPr>
        <w:shd w:val="clear" w:color="auto" w:fill="FBFBFB"/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МЕТОДЫ, ПОДХОДЫ И ПРОЦЕДУРЫ ДИАГНОСТИКИ И ЛЕЧЕНИЯ</w:t>
      </w:r>
    </w:p>
    <w:p w14:paraId="2F15D456" w14:textId="25CEA13E" w:rsidR="009825D9" w:rsidRPr="009825D9" w:rsidRDefault="009825D9" w:rsidP="009825D9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5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</w:t>
      </w:r>
      <w:r w:rsidRPr="009825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Цель проведения процедуры/</w:t>
      </w:r>
      <w:proofErr w:type="spellStart"/>
      <w:r w:rsidRPr="009825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вмещательства</w:t>
      </w:r>
      <w:proofErr w:type="spellEnd"/>
      <w:r w:rsidR="00BC7E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C7E12" w:rsidRPr="00BC7E1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[1,2]</w:t>
      </w:r>
      <w:r w:rsidRPr="009825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622012DD" w14:textId="77777777" w:rsidR="00BC7E12" w:rsidRPr="00BC7E12" w:rsidRDefault="009825D9" w:rsidP="00BC7E12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5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</w:t>
      </w:r>
      <w:r w:rsidRPr="009825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C7E12" w:rsidRPr="00BC7E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Показания и противопоказания к процедуре/ вмешательству:</w:t>
      </w:r>
    </w:p>
    <w:p w14:paraId="03809037" w14:textId="77777777" w:rsidR="00BC7E12" w:rsidRPr="00BC7E12" w:rsidRDefault="00BC7E12" w:rsidP="00BC7E12">
      <w:pPr>
        <w:numPr>
          <w:ilvl w:val="1"/>
          <w:numId w:val="37"/>
        </w:numPr>
        <w:shd w:val="clear" w:color="auto" w:fill="FBFBFB"/>
        <w:tabs>
          <w:tab w:val="left" w:pos="567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E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Показания к процедуре/ вмешательству:</w:t>
      </w:r>
    </w:p>
    <w:p w14:paraId="76293EFB" w14:textId="1CE94CB2" w:rsidR="00BC7E12" w:rsidRPr="00BC7E12" w:rsidRDefault="00BC7E12" w:rsidP="00BC7E12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перекр</w:t>
      </w:r>
      <w:r w:rsidR="00692A81">
        <w:rPr>
          <w:rFonts w:ascii="Times New Roman" w:eastAsia="Calibri" w:hAnsi="Times New Roman" w:cs="Times New Roman"/>
          <w:color w:val="000000"/>
          <w:sz w:val="28"/>
          <w:szCs w:val="28"/>
        </w:rPr>
        <w:t>ёстная проба на совместимость «К</w:t>
      </w: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росс–матч» – отрицательная;</w:t>
      </w:r>
    </w:p>
    <w:p w14:paraId="27621B72" w14:textId="77777777" w:rsidR="00BC7E12" w:rsidRPr="00BC7E12" w:rsidRDefault="00BC7E12" w:rsidP="00BC7E12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адекватная функция обеих почек донора; </w:t>
      </w:r>
    </w:p>
    <w:p w14:paraId="79C3AC6B" w14:textId="77777777" w:rsidR="00BC7E12" w:rsidRPr="00BC7E12" w:rsidRDefault="00BC7E12" w:rsidP="00BC7E12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показатели </w:t>
      </w:r>
      <w:proofErr w:type="spell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креатинина</w:t>
      </w:r>
      <w:proofErr w:type="spell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, мочевины, калия, натрия в крови в пределах нормы;</w:t>
      </w:r>
    </w:p>
    <w:p w14:paraId="62BA7410" w14:textId="77777777" w:rsidR="00BC7E12" w:rsidRPr="00BC7E12" w:rsidRDefault="00BC7E12" w:rsidP="00BC7E12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показатели анализов мочи в пределах нормы; </w:t>
      </w:r>
    </w:p>
    <w:p w14:paraId="260378EF" w14:textId="77777777" w:rsidR="00BC7E12" w:rsidRPr="00BC7E12" w:rsidRDefault="00BC7E12" w:rsidP="00BC7E12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адекватный диурез; </w:t>
      </w:r>
    </w:p>
    <w:p w14:paraId="6E432A9C" w14:textId="77777777" w:rsidR="00BC7E12" w:rsidRPr="00BC7E12" w:rsidRDefault="00BC7E12" w:rsidP="00BC7E12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отсутствие аномалии развития и патологических изменений почек; </w:t>
      </w:r>
    </w:p>
    <w:p w14:paraId="21C68EF2" w14:textId="77777777" w:rsidR="00BC7E12" w:rsidRPr="00BC7E12" w:rsidRDefault="00BC7E12" w:rsidP="00BC7E12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отсутствие тяжелой сопутствующей патологии со стороны органов и систем.</w:t>
      </w:r>
    </w:p>
    <w:p w14:paraId="59669F85" w14:textId="77777777" w:rsidR="00BC7E12" w:rsidRPr="00BC7E12" w:rsidRDefault="00BC7E12" w:rsidP="00BC7E12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14:paraId="5102A7B4" w14:textId="77777777" w:rsidR="00BC7E12" w:rsidRPr="00BC7E12" w:rsidRDefault="00BC7E12" w:rsidP="00BC7E12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E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</w:t>
      </w:r>
      <w:r w:rsidRPr="00BC7E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Противопоказания к процедуре/вмешательству:</w:t>
      </w:r>
    </w:p>
    <w:p w14:paraId="6DE87DED" w14:textId="77777777" w:rsidR="00BC7E12" w:rsidRPr="00BC7E12" w:rsidRDefault="00BC7E12" w:rsidP="00BC7E12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возраст менее 18 и более 80 лет; </w:t>
      </w:r>
    </w:p>
    <w:p w14:paraId="0B33EFA0" w14:textId="77777777" w:rsidR="00BC7E12" w:rsidRPr="00BC7E12" w:rsidRDefault="00BC7E12" w:rsidP="00BC7E12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>отклонения в психике (определяются психиатром);</w:t>
      </w:r>
    </w:p>
    <w:p w14:paraId="627C90C9" w14:textId="77777777" w:rsidR="00BC7E12" w:rsidRPr="00BC7E12" w:rsidRDefault="00BC7E12" w:rsidP="00BC7E12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тромбозы и </w:t>
      </w:r>
      <w:proofErr w:type="spellStart"/>
      <w:r w:rsidRPr="00BC7E12">
        <w:rPr>
          <w:rFonts w:ascii="Times New Roman" w:eastAsia="Calibri" w:hAnsi="Times New Roman" w:cs="Times New Roman"/>
          <w:sz w:val="28"/>
          <w:szCs w:val="28"/>
        </w:rPr>
        <w:t>тромбэмболии</w:t>
      </w:r>
      <w:proofErr w:type="spellEnd"/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 в анамнезе; </w:t>
      </w:r>
    </w:p>
    <w:p w14:paraId="5FCB49AE" w14:textId="77777777" w:rsidR="00BC7E12" w:rsidRPr="00BC7E12" w:rsidRDefault="00BC7E12" w:rsidP="00BC7E12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злоупотребление алкоголем или лекарственными средствами; </w:t>
      </w:r>
    </w:p>
    <w:p w14:paraId="14D6902D" w14:textId="77777777" w:rsidR="00BC7E12" w:rsidRPr="00BC7E12" w:rsidRDefault="00BC7E12" w:rsidP="00BC7E12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беременность; </w:t>
      </w:r>
    </w:p>
    <w:p w14:paraId="0665BA69" w14:textId="77777777" w:rsidR="00BC7E12" w:rsidRPr="00BC7E12" w:rsidRDefault="00BC7E12" w:rsidP="00BC7E12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 выраженная патология со стороны каких-либо внутренних органов; </w:t>
      </w:r>
    </w:p>
    <w:p w14:paraId="07ACFA22" w14:textId="77777777" w:rsidR="00BC7E12" w:rsidRPr="00BC7E12" w:rsidRDefault="00BC7E12" w:rsidP="00BC7E12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злокачественные новообразования; </w:t>
      </w:r>
    </w:p>
    <w:p w14:paraId="12048F5F" w14:textId="77777777" w:rsidR="00BC7E12" w:rsidRPr="00BC7E12" w:rsidRDefault="00BC7E12" w:rsidP="00BC7E12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стойкая артериальная гипертензия, не корригируемая гипотензивной </w:t>
      </w:r>
      <w:proofErr w:type="spellStart"/>
      <w:r w:rsidRPr="00BC7E12">
        <w:rPr>
          <w:rFonts w:ascii="Times New Roman" w:eastAsia="Calibri" w:hAnsi="Times New Roman" w:cs="Times New Roman"/>
          <w:sz w:val="28"/>
          <w:szCs w:val="28"/>
        </w:rPr>
        <w:t>монотерапией</w:t>
      </w:r>
      <w:proofErr w:type="spellEnd"/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, при уровне артериального давления выше 150/100 мм рт. </w:t>
      </w:r>
      <w:proofErr w:type="spellStart"/>
      <w:proofErr w:type="gramStart"/>
      <w:r w:rsidRPr="00BC7E12">
        <w:rPr>
          <w:rFonts w:ascii="Times New Roman" w:eastAsia="Calibri" w:hAnsi="Times New Roman" w:cs="Times New Roman"/>
          <w:sz w:val="28"/>
          <w:szCs w:val="28"/>
        </w:rPr>
        <w:t>ст</w:t>
      </w:r>
      <w:proofErr w:type="spellEnd"/>
      <w:proofErr w:type="gramEnd"/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53FCD8A5" w14:textId="77777777" w:rsidR="00BC7E12" w:rsidRPr="00BC7E12" w:rsidRDefault="00BC7E12" w:rsidP="00BC7E12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нестабильная стенокардия, сердечная недостаточность, аритмии, патологии клапанов сердца; </w:t>
      </w:r>
    </w:p>
    <w:p w14:paraId="2610276E" w14:textId="77777777" w:rsidR="00BC7E12" w:rsidRPr="00BC7E12" w:rsidRDefault="00BC7E12" w:rsidP="00BC7E12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>индекс массы тела более 35 кг/м</w:t>
      </w:r>
      <w:proofErr w:type="gramStart"/>
      <w:r w:rsidRPr="00BC7E12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proofErr w:type="gramEnd"/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54C5799B" w14:textId="77777777" w:rsidR="00BC7E12" w:rsidRPr="00BC7E12" w:rsidRDefault="00BC7E12" w:rsidP="00BC7E12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выраженная </w:t>
      </w:r>
      <w:proofErr w:type="spellStart"/>
      <w:r w:rsidRPr="00BC7E12">
        <w:rPr>
          <w:rFonts w:ascii="Times New Roman" w:eastAsia="Calibri" w:hAnsi="Times New Roman" w:cs="Times New Roman"/>
          <w:sz w:val="28"/>
          <w:szCs w:val="28"/>
        </w:rPr>
        <w:t>дислипидемия</w:t>
      </w:r>
      <w:proofErr w:type="spellEnd"/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36D71690" w14:textId="77777777" w:rsidR="00BC7E12" w:rsidRPr="00BC7E12" w:rsidRDefault="00BC7E12" w:rsidP="00BC7E12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снижение функции почек (клиренс </w:t>
      </w:r>
      <w:proofErr w:type="spellStart"/>
      <w:r w:rsidRPr="00BC7E12">
        <w:rPr>
          <w:rFonts w:ascii="Times New Roman" w:eastAsia="Calibri" w:hAnsi="Times New Roman" w:cs="Times New Roman"/>
          <w:sz w:val="28"/>
          <w:szCs w:val="28"/>
        </w:rPr>
        <w:t>креатинина</w:t>
      </w:r>
      <w:proofErr w:type="spellEnd"/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 ниже 80 мл/мин); </w:t>
      </w:r>
    </w:p>
    <w:p w14:paraId="74895153" w14:textId="77777777" w:rsidR="00BC7E12" w:rsidRPr="00BC7E12" w:rsidRDefault="00BC7E12" w:rsidP="00BC7E12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C7E12">
        <w:rPr>
          <w:rFonts w:ascii="Times New Roman" w:eastAsia="Calibri" w:hAnsi="Times New Roman" w:cs="Times New Roman"/>
          <w:sz w:val="28"/>
          <w:szCs w:val="28"/>
        </w:rPr>
        <w:t>персистирующая</w:t>
      </w:r>
      <w:proofErr w:type="spellEnd"/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 протеинурия (экскреция белка более 300 мг в сутки); </w:t>
      </w:r>
    </w:p>
    <w:p w14:paraId="5301D423" w14:textId="77777777" w:rsidR="00BC7E12" w:rsidRPr="00BC7E12" w:rsidRDefault="00BC7E12" w:rsidP="00BC7E12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диабет (если при двукратном определении уровень глюкозы крови натощак более 7 </w:t>
      </w:r>
      <w:proofErr w:type="spellStart"/>
      <w:r w:rsidRPr="00BC7E12">
        <w:rPr>
          <w:rFonts w:ascii="Times New Roman" w:eastAsia="Calibri" w:hAnsi="Times New Roman" w:cs="Times New Roman"/>
          <w:sz w:val="28"/>
          <w:szCs w:val="28"/>
        </w:rPr>
        <w:t>ммоль</w:t>
      </w:r>
      <w:proofErr w:type="spellEnd"/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/л); </w:t>
      </w:r>
    </w:p>
    <w:p w14:paraId="08342DA4" w14:textId="77777777" w:rsidR="00BC7E12" w:rsidRPr="00BC7E12" w:rsidRDefault="00BC7E12" w:rsidP="00BC7E12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 наличие HIV антител (антитела к вирусу иммунодефицита человека); </w:t>
      </w:r>
    </w:p>
    <w:p w14:paraId="54C7A7C5" w14:textId="77777777" w:rsidR="00BC7E12" w:rsidRPr="00BC7E12" w:rsidRDefault="00BC7E12" w:rsidP="00BC7E12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положительные антитела к СМV </w:t>
      </w:r>
      <w:proofErr w:type="spellStart"/>
      <w:r w:rsidRPr="00BC7E12">
        <w:rPr>
          <w:rFonts w:ascii="Times New Roman" w:eastAsia="Calibri" w:hAnsi="Times New Roman" w:cs="Times New Roman"/>
          <w:sz w:val="28"/>
          <w:szCs w:val="28"/>
        </w:rPr>
        <w:t>Ig</w:t>
      </w:r>
      <w:proofErr w:type="gramStart"/>
      <w:r w:rsidRPr="00BC7E12">
        <w:rPr>
          <w:rFonts w:ascii="Times New Roman" w:eastAsia="Calibri" w:hAnsi="Times New Roman" w:cs="Times New Roman"/>
          <w:sz w:val="28"/>
          <w:szCs w:val="28"/>
        </w:rPr>
        <w:t>М</w:t>
      </w:r>
      <w:proofErr w:type="spellEnd"/>
      <w:proofErr w:type="gramEnd"/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C7E12">
        <w:rPr>
          <w:rFonts w:ascii="Times New Roman" w:eastAsia="Calibri" w:hAnsi="Times New Roman" w:cs="Times New Roman"/>
          <w:sz w:val="28"/>
          <w:szCs w:val="28"/>
        </w:rPr>
        <w:t>цитомегаловирусу</w:t>
      </w:r>
      <w:proofErr w:type="spellEnd"/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), сочетающиеся с полученной положительной РСR; </w:t>
      </w:r>
    </w:p>
    <w:p w14:paraId="0A7C1D71" w14:textId="77777777" w:rsidR="00BC7E12" w:rsidRPr="00BC7E12" w:rsidRDefault="00BC7E12" w:rsidP="00BC7E12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>положительные антитела к НС</w:t>
      </w:r>
      <w:proofErr w:type="gramStart"/>
      <w:r w:rsidRPr="00BC7E12">
        <w:rPr>
          <w:rFonts w:ascii="Times New Roman" w:eastAsia="Calibri" w:hAnsi="Times New Roman" w:cs="Times New Roman"/>
          <w:sz w:val="28"/>
          <w:szCs w:val="28"/>
        </w:rPr>
        <w:t>V</w:t>
      </w:r>
      <w:proofErr w:type="gramEnd"/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-гепатиту, если реципиент НСV-негативен. Если реципиент НСV-положителен, донорство возможно только при </w:t>
      </w:r>
      <w:proofErr w:type="gramStart"/>
      <w:r w:rsidRPr="00BC7E12">
        <w:rPr>
          <w:rFonts w:ascii="Times New Roman" w:eastAsia="Calibri" w:hAnsi="Times New Roman" w:cs="Times New Roman"/>
          <w:sz w:val="28"/>
          <w:szCs w:val="28"/>
        </w:rPr>
        <w:t>отрицательной</w:t>
      </w:r>
      <w:proofErr w:type="gramEnd"/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 РСR НСV у донора;</w:t>
      </w:r>
    </w:p>
    <w:p w14:paraId="5682289A" w14:textId="77777777" w:rsidR="00BC7E12" w:rsidRPr="00BC7E12" w:rsidRDefault="00BC7E12" w:rsidP="00BC7E12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C7E12">
        <w:rPr>
          <w:rFonts w:ascii="Times New Roman" w:eastAsia="Calibri" w:hAnsi="Times New Roman" w:cs="Times New Roman"/>
          <w:sz w:val="28"/>
          <w:szCs w:val="28"/>
        </w:rPr>
        <w:t>положительный</w:t>
      </w:r>
      <w:proofErr w:type="gramEnd"/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C7E12">
        <w:rPr>
          <w:rFonts w:ascii="Times New Roman" w:eastAsia="Calibri" w:hAnsi="Times New Roman" w:cs="Times New Roman"/>
          <w:sz w:val="28"/>
          <w:szCs w:val="28"/>
        </w:rPr>
        <w:t>HbsAg</w:t>
      </w:r>
      <w:proofErr w:type="spellEnd"/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 (поверхностные антигены к гепатиту В); </w:t>
      </w:r>
    </w:p>
    <w:p w14:paraId="5A5C90C2" w14:textId="77777777" w:rsidR="00BC7E12" w:rsidRPr="00BC7E12" w:rsidRDefault="00BC7E12" w:rsidP="00BC7E12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активный туберкулез (латентный туберкулез может быть излечен; если необходима срочная трансплантация, то она возможна при условии дальнейшего лечения реципиента); </w:t>
      </w:r>
    </w:p>
    <w:p w14:paraId="2C2A4323" w14:textId="77777777" w:rsidR="00BC7E12" w:rsidRPr="00BC7E12" w:rsidRDefault="00BC7E12" w:rsidP="00BC7E12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активный сифилис (при излечении и стойкой ремиссии донорство возможно); </w:t>
      </w:r>
    </w:p>
    <w:p w14:paraId="6C5E5554" w14:textId="77777777" w:rsidR="00BC7E12" w:rsidRPr="00BC7E12" w:rsidRDefault="00BC7E12" w:rsidP="00BC7E12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bCs/>
          <w:iCs/>
          <w:color w:val="000000"/>
          <w:sz w:val="28"/>
          <w:szCs w:val="24"/>
        </w:rPr>
        <w:t>положительная перекрестная проба на совместимость «кросс-матч;</w:t>
      </w: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79FC5985" w14:textId="77777777" w:rsidR="00BC7E12" w:rsidRPr="00BC7E12" w:rsidRDefault="00BC7E12" w:rsidP="00BC7E12">
      <w:pPr>
        <w:numPr>
          <w:ilvl w:val="0"/>
          <w:numId w:val="21"/>
        </w:numPr>
        <w:shd w:val="clear" w:color="auto" w:fill="FBFBFB"/>
        <w:tabs>
          <w:tab w:val="left" w:pos="567"/>
        </w:tabs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>пиурия.</w:t>
      </w:r>
    </w:p>
    <w:p w14:paraId="610333A2" w14:textId="77777777" w:rsidR="00BC7E12" w:rsidRPr="00BC7E12" w:rsidRDefault="00BC7E12" w:rsidP="00BC7E12">
      <w:pPr>
        <w:shd w:val="clear" w:color="auto" w:fill="FBFBFB"/>
        <w:tabs>
          <w:tab w:val="left" w:pos="567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E0B27B" w14:textId="77777777" w:rsidR="00BC7E12" w:rsidRPr="00BC7E12" w:rsidRDefault="00BC7E12" w:rsidP="00BC7E12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E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2.5</w:t>
      </w:r>
      <w:r w:rsidRPr="00BC7E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Перечень основных и дополнительных диагностических мероприятий </w:t>
      </w:r>
      <w:r w:rsidRPr="00BC7E1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[1,2]</w:t>
      </w:r>
    </w:p>
    <w:p w14:paraId="112BF05A" w14:textId="77777777" w:rsidR="00BC7E12" w:rsidRPr="00BC7E12" w:rsidRDefault="00BC7E12" w:rsidP="00BC7E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E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основных диагностических мероприятий:</w:t>
      </w:r>
    </w:p>
    <w:p w14:paraId="5DB0741A" w14:textId="77777777" w:rsidR="00BC7E12" w:rsidRPr="00BC7E12" w:rsidRDefault="00BC7E12" w:rsidP="00BC7E12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C7E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лабораторные методы исследования</w:t>
      </w:r>
      <w:r w:rsidRPr="00BC7E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5562E741" w14:textId="77777777" w:rsidR="00BC7E12" w:rsidRPr="00BC7E12" w:rsidRDefault="00BC7E12" w:rsidP="00BC7E12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определение группы крови (для подтверждения); </w:t>
      </w:r>
    </w:p>
    <w:p w14:paraId="4E4E9256" w14:textId="77777777" w:rsidR="00BC7E12" w:rsidRPr="00BC7E12" w:rsidRDefault="00BC7E12" w:rsidP="00BC7E12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определение резус-фактора; </w:t>
      </w:r>
    </w:p>
    <w:p w14:paraId="3750D265" w14:textId="77777777" w:rsidR="00BC7E12" w:rsidRPr="00BC7E12" w:rsidRDefault="00BC7E12" w:rsidP="00BC7E12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общий анализ крови;</w:t>
      </w:r>
    </w:p>
    <w:p w14:paraId="32A44EC6" w14:textId="77777777" w:rsidR="00BC7E12" w:rsidRPr="00BC7E12" w:rsidRDefault="00BC7E12" w:rsidP="00BC7E12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биохимический анализ крови (мочевина, </w:t>
      </w:r>
      <w:proofErr w:type="spell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креатинин</w:t>
      </w:r>
      <w:proofErr w:type="spell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глюкоза, </w:t>
      </w:r>
      <w:proofErr w:type="spell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АлТ</w:t>
      </w:r>
      <w:proofErr w:type="spell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АсТ</w:t>
      </w:r>
      <w:proofErr w:type="spell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, амилаза, калий, натрий, кальций ионизированный, общий белок, общий билирубин, прямой билирубин)</w:t>
      </w:r>
      <w:proofErr w:type="gramEnd"/>
    </w:p>
    <w:p w14:paraId="646ED2DA" w14:textId="77777777" w:rsidR="00BC7E12" w:rsidRPr="00BC7E12" w:rsidRDefault="00BC7E12" w:rsidP="00BC7E12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общий анализ мочи</w:t>
      </w:r>
      <w:r w:rsidRPr="00BC7E12">
        <w:rPr>
          <w:rFonts w:ascii="Calibri" w:eastAsia="Calibri" w:hAnsi="Calibri" w:cs="Times New Roman"/>
          <w:sz w:val="28"/>
          <w:szCs w:val="28"/>
        </w:rPr>
        <w:t xml:space="preserve"> </w:t>
      </w:r>
    </w:p>
    <w:p w14:paraId="0A9BD5A2" w14:textId="77777777" w:rsidR="00BC7E12" w:rsidRPr="00BC7E12" w:rsidRDefault="00BC7E12" w:rsidP="00BC7E12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коагулограмма (АЧТВ, фибриноген, </w:t>
      </w:r>
      <w:proofErr w:type="spell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пртотромбиновое</w:t>
      </w:r>
      <w:proofErr w:type="spell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время, ПТИ)</w:t>
      </w:r>
    </w:p>
    <w:p w14:paraId="175F5290" w14:textId="77777777" w:rsidR="00BC7E12" w:rsidRPr="00BC7E12" w:rsidRDefault="00BC7E12" w:rsidP="00BC7E12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определение лейкоцитарных антигенов </w:t>
      </w:r>
      <w:r w:rsidRPr="00BC7E1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HLA</w:t>
      </w: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BC7E1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</w:t>
      </w: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BC7E1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,С  серологическим методом и определение антигенов </w:t>
      </w:r>
      <w:r w:rsidRPr="00BC7E1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HLA</w:t>
      </w: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BC7E1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</w:t>
      </w: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BC7E1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BC7E1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DRB</w:t>
      </w: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1 ПЦР методом;</w:t>
      </w:r>
    </w:p>
    <w:p w14:paraId="3EEF2652" w14:textId="77777777" w:rsidR="00BC7E12" w:rsidRPr="00BC7E12" w:rsidRDefault="00BC7E12" w:rsidP="00BC7E12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bCs/>
          <w:sz w:val="28"/>
        </w:rPr>
        <w:t>перекрестная проба на совместимость «кросс-матч» серологическим методом (повторный анализ при сроке последнего анализа более 14 дней).</w:t>
      </w:r>
    </w:p>
    <w:p w14:paraId="779DE09E" w14:textId="77777777" w:rsidR="00BC7E12" w:rsidRPr="00BC7E12" w:rsidRDefault="00BC7E12" w:rsidP="00BC7E12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right="-143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Основные инструментальные методы исследования:</w:t>
      </w:r>
    </w:p>
    <w:p w14:paraId="7EBEFC83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ЭКГ </w:t>
      </w:r>
      <w:proofErr w:type="gram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стандартная</w:t>
      </w:r>
      <w:proofErr w:type="gram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по показаниям: при патологическом ЭКГ на амбулаторном этапе либо при сроке более 14 дней до операции </w:t>
      </w:r>
    </w:p>
    <w:p w14:paraId="7FEA3C2D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bCs/>
          <w:sz w:val="28"/>
          <w:shd w:val="clear" w:color="auto" w:fill="FFFFFF"/>
        </w:rPr>
        <w:t>компьютерная томография</w:t>
      </w: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почек с контрастированием;</w:t>
      </w:r>
    </w:p>
    <w:p w14:paraId="7EC8AB36" w14:textId="77777777" w:rsidR="00BC7E12" w:rsidRPr="00BC7E12" w:rsidRDefault="00BC7E12" w:rsidP="00BC7E1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E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дополнительных диагностических мероприятий:</w:t>
      </w:r>
    </w:p>
    <w:p w14:paraId="735D2941" w14:textId="77777777" w:rsidR="00BC7E12" w:rsidRPr="00BC7E12" w:rsidRDefault="00BC7E12" w:rsidP="00BC7E12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 w:rsidRPr="00BC7E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лабораторные методы исследования:</w:t>
      </w:r>
    </w:p>
    <w:p w14:paraId="58049F85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биохимический анализ крови (фосфор, железо, </w:t>
      </w:r>
      <w:proofErr w:type="spell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ферритин</w:t>
      </w:r>
      <w:proofErr w:type="spell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амилаза, холестерин, ГГТП, ЩФ, альбумин, калий, натрий, кальций ионизированный, общий белок, альбумин, общий билирубин, прямой билирубин, СРБ); </w:t>
      </w:r>
      <w:proofErr w:type="gramEnd"/>
    </w:p>
    <w:p w14:paraId="4468835D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определение </w:t>
      </w:r>
      <w:proofErr w:type="spell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паратгормона</w:t>
      </w:r>
      <w:proofErr w:type="spell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методом ИФА; </w:t>
      </w:r>
    </w:p>
    <w:p w14:paraId="78845CA6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микробиологическое исследование мазка из зева, носа и мочи, с определением чувствительности к антибактериальным препаратам; </w:t>
      </w:r>
    </w:p>
    <w:p w14:paraId="08E352A8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определение вирусов простого герпеса 1 и 2 типа, Эпштейн-Бара, </w:t>
      </w:r>
      <w:proofErr w:type="spell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цитомегаловирус</w:t>
      </w:r>
      <w:proofErr w:type="spell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токсоплазмоз, микоплазмы, кандидоза методом ИФА; </w:t>
      </w:r>
    </w:p>
    <w:p w14:paraId="13E69E5F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определение вирусов гепатита «В» или/и «С» методом ПЦР; </w:t>
      </w:r>
    </w:p>
    <w:p w14:paraId="115663DA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определение </w:t>
      </w:r>
      <w:proofErr w:type="spell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онкомаркеров</w:t>
      </w:r>
      <w:proofErr w:type="spell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крови методом ИФА/ИХЭЛ; </w:t>
      </w:r>
    </w:p>
    <w:p w14:paraId="3A4164A8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определение ревматоидного фактора (ревматологическая проба); </w:t>
      </w:r>
    </w:p>
    <w:p w14:paraId="79BF5F4A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определение аутоиммунных маркеров крови (ANA, ANCA, AMA-2) методом ИФА/ИХЭЛ; </w:t>
      </w:r>
    </w:p>
    <w:p w14:paraId="3DB7870E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проведение пробы Манту;</w:t>
      </w:r>
    </w:p>
    <w:p w14:paraId="44C4F096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определение вирусов гепатита «В» или/и «С» методом ИФА (по показаниям);</w:t>
      </w:r>
    </w:p>
    <w:p w14:paraId="524E95CA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определение лейкоцитарных антигенов HLA-A,B,С  серологическим методом и определение антигенов HLA-A,B,DRB1 ПЦР методом;</w:t>
      </w:r>
    </w:p>
    <w:p w14:paraId="2BD5446B" w14:textId="77777777" w:rsidR="00BC7E12" w:rsidRPr="00BC7E12" w:rsidRDefault="00BC7E12" w:rsidP="007B5F84">
      <w:pPr>
        <w:numPr>
          <w:ilvl w:val="0"/>
          <w:numId w:val="4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 высоком проценте сенсибилизации реципиента/пациента лейкоцитарными антителами и положительном результате пробы на совместимости «кросс-матч» необходимо проведение тканевого типирования донора по системе HLA низкого разрешения по локусам C, DQB, DQA, DPA, DPB молекулярно-генетическим методом для диагностики </w:t>
      </w:r>
      <w:proofErr w:type="gram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донор-специфических</w:t>
      </w:r>
      <w:proofErr w:type="gram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антител.</w:t>
      </w:r>
    </w:p>
    <w:p w14:paraId="579C3881" w14:textId="77777777" w:rsidR="00BC7E12" w:rsidRPr="00BC7E12" w:rsidRDefault="00BC7E12" w:rsidP="00BC7E1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43"/>
        <w:contextualSpacing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Дополнительные инструментальные методы исследования:</w:t>
      </w:r>
    </w:p>
    <w:p w14:paraId="1F309012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рентгенография обзорная органов грудной клетки (в прямой проекции);</w:t>
      </w:r>
    </w:p>
    <w:p w14:paraId="2513C8E6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36"/>
          <w:szCs w:val="28"/>
        </w:rPr>
      </w:pPr>
      <w:proofErr w:type="spellStart"/>
      <w:r w:rsidRPr="00BC7E12">
        <w:rPr>
          <w:rFonts w:ascii="Times New Roman" w:eastAsia="Calibri" w:hAnsi="Times New Roman" w:cs="Times New Roman"/>
          <w:bCs/>
          <w:color w:val="222222"/>
          <w:sz w:val="28"/>
          <w:shd w:val="clear" w:color="auto" w:fill="FFFFFF"/>
        </w:rPr>
        <w:t>фиброгастродуоденоскопия</w:t>
      </w:r>
      <w:proofErr w:type="spellEnd"/>
      <w:r w:rsidRPr="00BC7E12">
        <w:rPr>
          <w:rFonts w:ascii="Times New Roman" w:eastAsia="Calibri" w:hAnsi="Times New Roman" w:cs="Times New Roman"/>
          <w:bCs/>
          <w:color w:val="222222"/>
          <w:sz w:val="28"/>
          <w:shd w:val="clear" w:color="auto" w:fill="FFFFFF"/>
        </w:rPr>
        <w:t>;</w:t>
      </w:r>
    </w:p>
    <w:p w14:paraId="030EE88A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ЭХО кардиография</w:t>
      </w:r>
      <w:proofErr w:type="gram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14:paraId="6DFBA676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УЗИ органов брюшной полости, почек; </w:t>
      </w:r>
    </w:p>
    <w:p w14:paraId="6A2DDCC7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УЗИ органов малого таза; </w:t>
      </w:r>
    </w:p>
    <w:p w14:paraId="7C7B9C06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УЗИ плевральных полостей;</w:t>
      </w:r>
    </w:p>
    <w:p w14:paraId="2D1D9B4D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коронарография</w:t>
      </w:r>
      <w:proofErr w:type="spell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; </w:t>
      </w:r>
    </w:p>
    <w:p w14:paraId="63DB9C08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цистоскопия (диагностическая); </w:t>
      </w:r>
    </w:p>
    <w:p w14:paraId="7AFDCE8C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колоноскопия</w:t>
      </w:r>
      <w:proofErr w:type="spell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; </w:t>
      </w:r>
    </w:p>
    <w:p w14:paraId="75E9C36C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КТ органов брюшной полости;</w:t>
      </w:r>
    </w:p>
    <w:p w14:paraId="23FAFC19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КТ органов брюшной полости с контрастированием;</w:t>
      </w:r>
    </w:p>
    <w:p w14:paraId="6EA61A47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КТ органов грудной клетки;</w:t>
      </w:r>
    </w:p>
    <w:p w14:paraId="754B15C4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КТ головного мозга;</w:t>
      </w:r>
    </w:p>
    <w:p w14:paraId="5C8F09B2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МРТ головного мозга, органов брюшной полости, органов малого таза, грудной клетки</w:t>
      </w:r>
    </w:p>
    <w:p w14:paraId="7673D77D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цистография;</w:t>
      </w:r>
    </w:p>
    <w:p w14:paraId="551ED0D8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sz w:val="36"/>
          <w:szCs w:val="28"/>
        </w:rPr>
      </w:pPr>
      <w:proofErr w:type="spellStart"/>
      <w:r w:rsidRPr="00BC7E12">
        <w:rPr>
          <w:rFonts w:ascii="Times New Roman" w:eastAsia="Calibri" w:hAnsi="Times New Roman" w:cs="Times New Roman"/>
          <w:sz w:val="28"/>
          <w:szCs w:val="28"/>
        </w:rPr>
        <w:t>сцинтиграфия</w:t>
      </w:r>
      <w:proofErr w:type="spellEnd"/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 почек </w:t>
      </w:r>
    </w:p>
    <w:p w14:paraId="1A3EC0D1" w14:textId="77777777" w:rsidR="00BC7E12" w:rsidRPr="00BC7E12" w:rsidRDefault="00BC7E12" w:rsidP="00BC7E12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sz w:val="36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>ангиография почек</w:t>
      </w:r>
    </w:p>
    <w:p w14:paraId="7477DD4D" w14:textId="77777777" w:rsidR="00BC7E12" w:rsidRPr="00BC7E12" w:rsidRDefault="00BC7E12" w:rsidP="00BC7E12">
      <w:pPr>
        <w:shd w:val="clear" w:color="auto" w:fill="FBFBFB"/>
        <w:spacing w:after="0" w:line="240" w:lineRule="auto"/>
        <w:ind w:left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71C8D6" w14:textId="77777777" w:rsidR="00BC7E12" w:rsidRPr="00BC7E12" w:rsidRDefault="00BC7E12" w:rsidP="00BC7E1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C7E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2.6    Требования к проведению процедуры/ вмешательства </w:t>
      </w:r>
      <w:r w:rsidRPr="00BC7E1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[1,2]</w:t>
      </w:r>
      <w:r w:rsidRPr="00BC7E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</w:p>
    <w:p w14:paraId="693288F0" w14:textId="77777777" w:rsidR="00BC7E12" w:rsidRPr="00BC7E12" w:rsidRDefault="00BC7E12" w:rsidP="00BC7E1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Требование к подготовке пациента</w:t>
      </w: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накануне оперативного вмешательства: </w:t>
      </w:r>
    </w:p>
    <w:p w14:paraId="52BC5F2A" w14:textId="77777777" w:rsidR="00BC7E12" w:rsidRPr="00BC7E12" w:rsidRDefault="00BC7E12" w:rsidP="00BC7E12">
      <w:pPr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подписывается информированное согласие пациентом; </w:t>
      </w:r>
    </w:p>
    <w:p w14:paraId="1F9BB164" w14:textId="77777777" w:rsidR="00BC7E12" w:rsidRPr="00BC7E12" w:rsidRDefault="00BC7E12" w:rsidP="00BC7E12">
      <w:pPr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проводится консилиум; </w:t>
      </w:r>
    </w:p>
    <w:p w14:paraId="32F108B8" w14:textId="77777777" w:rsidR="00BC7E12" w:rsidRPr="00BC7E12" w:rsidRDefault="00BC7E12" w:rsidP="00BC7E12">
      <w:pPr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консультация анестезиолога, рекомендации; </w:t>
      </w:r>
    </w:p>
    <w:p w14:paraId="63E847F1" w14:textId="77777777" w:rsidR="00BC7E12" w:rsidRPr="00BC7E12" w:rsidRDefault="00BC7E12" w:rsidP="00BC7E12">
      <w:pPr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гигиенический душ с антисептическим мылом, при наличии грибкового поражения обработать ногтевые пластинки 5% спиртовым раствором йода; </w:t>
      </w:r>
    </w:p>
    <w:p w14:paraId="611CE53B" w14:textId="77777777" w:rsidR="00BC7E12" w:rsidRPr="00BC7E12" w:rsidRDefault="00BC7E12" w:rsidP="00BC7E12">
      <w:pPr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для разгрузки ЖКТ перед операцией больному отменяют ужин, разрешается только питье (за исключением пациентов с сахарным диабетом);</w:t>
      </w:r>
    </w:p>
    <w:p w14:paraId="2C92EBDD" w14:textId="77777777" w:rsidR="00BC7E12" w:rsidRPr="00BC7E12" w:rsidRDefault="00BC7E12" w:rsidP="00BC7E12">
      <w:pPr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предоперационная</w:t>
      </w:r>
      <w:proofErr w:type="gram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деконтаминация</w:t>
      </w:r>
      <w:proofErr w:type="spell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кишечника. </w:t>
      </w:r>
    </w:p>
    <w:p w14:paraId="1B6F588D" w14:textId="77777777" w:rsidR="00BC7E12" w:rsidRPr="00BC7E12" w:rsidRDefault="00BC7E12" w:rsidP="00BC7E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В день оперативного вмешательства: </w:t>
      </w:r>
    </w:p>
    <w:p w14:paraId="19A4D5D8" w14:textId="77777777" w:rsidR="00BC7E12" w:rsidRPr="00BC7E12" w:rsidRDefault="00BC7E12" w:rsidP="00BC7E12">
      <w:pPr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антибиотикопрофилактика за 30 минут до оперативного вмешательства (антибиотик </w:t>
      </w:r>
      <w:proofErr w:type="spell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цефалоспоринового</w:t>
      </w:r>
      <w:proofErr w:type="spell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ряда 2,3 или 4-го поколения, дозировка – 2,0 г, в/в, после проведения аллергической пробы);</w:t>
      </w:r>
      <w:proofErr w:type="gramEnd"/>
    </w:p>
    <w:p w14:paraId="63AC70EB" w14:textId="77777777" w:rsidR="00BC7E12" w:rsidRPr="00BC7E12" w:rsidRDefault="00BC7E12" w:rsidP="00BC7E12">
      <w:pPr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эластичное</w:t>
      </w:r>
      <w:proofErr w:type="gram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бинтование</w:t>
      </w:r>
      <w:proofErr w:type="spell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нижних конечностей с целью профилактики тромбоэмболических осложнений;</w:t>
      </w:r>
    </w:p>
    <w:p w14:paraId="6974E313" w14:textId="77777777" w:rsidR="00BC7E12" w:rsidRPr="00BC7E12" w:rsidRDefault="00BC7E12" w:rsidP="00BC7E12">
      <w:pPr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постановка катетера в периферическую вену;</w:t>
      </w:r>
    </w:p>
    <w:p w14:paraId="44384BD5" w14:textId="77777777" w:rsidR="00BC7E12" w:rsidRPr="00BC7E12" w:rsidRDefault="00BC7E12" w:rsidP="00BC7E12">
      <w:pPr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анестезиологическое пособие;</w:t>
      </w:r>
    </w:p>
    <w:p w14:paraId="3EC214DA" w14:textId="77777777" w:rsidR="00BC7E12" w:rsidRPr="00BC7E12" w:rsidRDefault="00BC7E12" w:rsidP="00BC7E12">
      <w:pPr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премедикация</w:t>
      </w:r>
      <w:proofErr w:type="spell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стандартная. </w:t>
      </w:r>
    </w:p>
    <w:p w14:paraId="36A6CD4E" w14:textId="77777777" w:rsidR="00BC7E12" w:rsidRPr="00BC7E12" w:rsidRDefault="00BC7E12" w:rsidP="00BC7E1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Техническое оснащение: </w:t>
      </w:r>
    </w:p>
    <w:p w14:paraId="381F0892" w14:textId="77777777" w:rsidR="00BC7E12" w:rsidRPr="00BC7E12" w:rsidRDefault="00BC7E12" w:rsidP="00BC7E12">
      <w:pPr>
        <w:numPr>
          <w:ilvl w:val="1"/>
          <w:numId w:val="4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система и канюли для перфузии донорской почки; </w:t>
      </w:r>
    </w:p>
    <w:p w14:paraId="19989DB6" w14:textId="77777777" w:rsidR="00BC7E12" w:rsidRPr="00BC7E12" w:rsidRDefault="00BC7E12" w:rsidP="00BC7E12">
      <w:pPr>
        <w:numPr>
          <w:ilvl w:val="1"/>
          <w:numId w:val="4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электрокоагулятор</w:t>
      </w:r>
      <w:proofErr w:type="spell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моно- и биполярный. </w:t>
      </w:r>
    </w:p>
    <w:p w14:paraId="0EE70C56" w14:textId="77777777" w:rsidR="00BC7E12" w:rsidRPr="00BC7E12" w:rsidRDefault="00BC7E12" w:rsidP="00BC7E1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Требования к расходным материалам: </w:t>
      </w:r>
    </w:p>
    <w:p w14:paraId="50D10214" w14:textId="77777777" w:rsidR="00BC7E12" w:rsidRPr="00BC7E12" w:rsidRDefault="00BC7E12" w:rsidP="00BC7E12">
      <w:pPr>
        <w:numPr>
          <w:ilvl w:val="1"/>
          <w:numId w:val="4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замороженный стерильный физиологический раствор («лед»);</w:t>
      </w:r>
    </w:p>
    <w:p w14:paraId="7D499400" w14:textId="77777777" w:rsidR="00BC7E12" w:rsidRPr="00BC7E12" w:rsidRDefault="00BC7E12" w:rsidP="00BC7E12">
      <w:pPr>
        <w:numPr>
          <w:ilvl w:val="1"/>
          <w:numId w:val="4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монофиламентные</w:t>
      </w:r>
      <w:proofErr w:type="spellEnd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шовные материалы; </w:t>
      </w:r>
    </w:p>
    <w:p w14:paraId="0ABFC2EF" w14:textId="1DEF3A0F" w:rsidR="00BC7E12" w:rsidRPr="00BC7E12" w:rsidRDefault="00BC7E12" w:rsidP="00BC7E12">
      <w:pPr>
        <w:numPr>
          <w:ilvl w:val="1"/>
          <w:numId w:val="4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растворы для</w:t>
      </w:r>
      <w:r w:rsidR="00C7448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перфузии и консервации органа</w:t>
      </w: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; </w:t>
      </w:r>
    </w:p>
    <w:p w14:paraId="79A5F2E8" w14:textId="0F445BC8" w:rsidR="00BC7E12" w:rsidRPr="00BC7E12" w:rsidRDefault="00BC7E12" w:rsidP="00BC7E12">
      <w:pPr>
        <w:numPr>
          <w:ilvl w:val="1"/>
          <w:numId w:val="4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клипап</w:t>
      </w:r>
      <w:r w:rsidR="00C74484">
        <w:rPr>
          <w:rFonts w:ascii="Times New Roman" w:eastAsia="Calibri" w:hAnsi="Times New Roman" w:cs="Times New Roman"/>
          <w:color w:val="000000"/>
          <w:sz w:val="28"/>
          <w:szCs w:val="28"/>
        </w:rPr>
        <w:t>пликаторы</w:t>
      </w:r>
      <w:proofErr w:type="spellEnd"/>
      <w:r w:rsidR="00C7448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открытой операции</w:t>
      </w: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; </w:t>
      </w:r>
    </w:p>
    <w:p w14:paraId="6E64B54D" w14:textId="77777777" w:rsidR="00BC7E12" w:rsidRPr="00BC7E12" w:rsidRDefault="00BC7E12" w:rsidP="00BC7E12">
      <w:pPr>
        <w:numPr>
          <w:ilvl w:val="1"/>
          <w:numId w:val="4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клипсы титановые; </w:t>
      </w:r>
    </w:p>
    <w:p w14:paraId="288C311A" w14:textId="4859A28A" w:rsidR="00BC7E12" w:rsidRPr="00BC7E12" w:rsidRDefault="00BC7E12" w:rsidP="00BC7E12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клипсы пластиковые; </w:t>
      </w:r>
    </w:p>
    <w:p w14:paraId="25447C1A" w14:textId="77777777" w:rsidR="00BC7E12" w:rsidRPr="00BC7E12" w:rsidRDefault="00BC7E12" w:rsidP="00BC7E12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>сшивающий аппарат для сосудов.</w:t>
      </w:r>
    </w:p>
    <w:p w14:paraId="4F59BA20" w14:textId="77777777" w:rsidR="00BC7E12" w:rsidRPr="00BC7E12" w:rsidRDefault="00BC7E12" w:rsidP="00BC7E1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7E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40463ECF" w14:textId="77777777" w:rsidR="00BC7E12" w:rsidRPr="00BC7E12" w:rsidRDefault="00BC7E12" w:rsidP="00BC7E1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C7E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Оперативное вмешательство </w:t>
      </w:r>
      <w:r w:rsidRPr="00BC7E1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[1,2]</w:t>
      </w:r>
      <w:r w:rsidRPr="00BC7E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</w:p>
    <w:p w14:paraId="61E4553A" w14:textId="77777777" w:rsidR="00BC7E12" w:rsidRPr="00BC7E12" w:rsidRDefault="00BC7E12" w:rsidP="00BC7E1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C7E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Название: </w:t>
      </w: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Техника </w:t>
      </w:r>
      <w:proofErr w:type="spellStart"/>
      <w:r w:rsidRPr="00BC7E12">
        <w:rPr>
          <w:rFonts w:ascii="Times New Roman" w:eastAsia="Calibri" w:hAnsi="Times New Roman" w:cs="Times New Roman"/>
          <w:sz w:val="28"/>
          <w:szCs w:val="28"/>
        </w:rPr>
        <w:t>нефрэктомии</w:t>
      </w:r>
      <w:proofErr w:type="spellEnd"/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 у живого донора</w:t>
      </w:r>
      <w:r w:rsidRPr="00BC7E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0FA67D98" w14:textId="77777777" w:rsidR="00BC7E12" w:rsidRPr="00BC7E12" w:rsidRDefault="00BC7E12" w:rsidP="00BC7E1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Способы </w:t>
      </w:r>
      <w:proofErr w:type="spellStart"/>
      <w:r w:rsidRPr="00BC7E12">
        <w:rPr>
          <w:rFonts w:ascii="Times New Roman" w:eastAsia="Calibri" w:hAnsi="Times New Roman" w:cs="Times New Roman"/>
          <w:sz w:val="28"/>
          <w:szCs w:val="28"/>
        </w:rPr>
        <w:t>нефрэктомии</w:t>
      </w:r>
      <w:proofErr w:type="spellEnd"/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 у живого донора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C7E12" w:rsidRPr="00BC7E12" w14:paraId="10204F02" w14:textId="77777777" w:rsidTr="004B74EB">
        <w:trPr>
          <w:trHeight w:val="177"/>
        </w:trPr>
        <w:tc>
          <w:tcPr>
            <w:tcW w:w="3115" w:type="dxa"/>
          </w:tcPr>
          <w:p w14:paraId="012CFCCD" w14:textId="77777777" w:rsidR="00BC7E12" w:rsidRPr="00BC7E12" w:rsidRDefault="00BC7E12" w:rsidP="00BC7E12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7E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Техника</w:t>
            </w:r>
          </w:p>
        </w:tc>
        <w:tc>
          <w:tcPr>
            <w:tcW w:w="6230" w:type="dxa"/>
            <w:gridSpan w:val="2"/>
          </w:tcPr>
          <w:p w14:paraId="35EAEA03" w14:textId="77777777" w:rsidR="00BC7E12" w:rsidRPr="00BC7E12" w:rsidRDefault="00BC7E12" w:rsidP="00BC7E12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7E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Доступ</w:t>
            </w:r>
          </w:p>
        </w:tc>
      </w:tr>
      <w:tr w:rsidR="00BC7E12" w:rsidRPr="00BC7E12" w14:paraId="6E734764" w14:textId="77777777" w:rsidTr="004B74EB">
        <w:trPr>
          <w:trHeight w:val="345"/>
        </w:trPr>
        <w:tc>
          <w:tcPr>
            <w:tcW w:w="3115" w:type="dxa"/>
          </w:tcPr>
          <w:p w14:paraId="4283BD78" w14:textId="77777777" w:rsidR="00BC7E12" w:rsidRPr="00BC7E12" w:rsidRDefault="00BC7E12" w:rsidP="00BC7E12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7E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Открытая </w:t>
            </w:r>
          </w:p>
        </w:tc>
        <w:tc>
          <w:tcPr>
            <w:tcW w:w="3115" w:type="dxa"/>
          </w:tcPr>
          <w:p w14:paraId="530871D8" w14:textId="77777777" w:rsidR="00BC7E12" w:rsidRPr="00BC7E12" w:rsidRDefault="00BC7E12" w:rsidP="00BC7E12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7E12">
              <w:rPr>
                <w:rFonts w:ascii="Times New Roman" w:eastAsia="Calibri" w:hAnsi="Times New Roman" w:cs="Times New Roman"/>
                <w:sz w:val="28"/>
                <w:szCs w:val="28"/>
              </w:rPr>
              <w:t>боковой</w:t>
            </w:r>
          </w:p>
        </w:tc>
        <w:tc>
          <w:tcPr>
            <w:tcW w:w="3115" w:type="dxa"/>
          </w:tcPr>
          <w:p w14:paraId="06044FBA" w14:textId="77777777" w:rsidR="00BC7E12" w:rsidRPr="00BC7E12" w:rsidRDefault="00BC7E12" w:rsidP="00BC7E12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C7E12">
              <w:rPr>
                <w:rFonts w:ascii="Times New Roman" w:eastAsia="Calibri" w:hAnsi="Times New Roman" w:cs="Times New Roman"/>
                <w:sz w:val="28"/>
                <w:szCs w:val="28"/>
              </w:rPr>
              <w:t>Экстраперитониальный</w:t>
            </w:r>
            <w:proofErr w:type="spellEnd"/>
          </w:p>
        </w:tc>
      </w:tr>
      <w:tr w:rsidR="00BC7E12" w:rsidRPr="00BC7E12" w14:paraId="0C6E7724" w14:textId="77777777" w:rsidTr="004B74EB">
        <w:trPr>
          <w:trHeight w:val="120"/>
        </w:trPr>
        <w:tc>
          <w:tcPr>
            <w:tcW w:w="3115" w:type="dxa"/>
            <w:vMerge w:val="restart"/>
          </w:tcPr>
          <w:p w14:paraId="5786C9B4" w14:textId="77777777" w:rsidR="00BC7E12" w:rsidRPr="00BC7E12" w:rsidRDefault="00BC7E12" w:rsidP="00BC7E12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 w:val="restart"/>
          </w:tcPr>
          <w:p w14:paraId="68F4DA53" w14:textId="77777777" w:rsidR="00BC7E12" w:rsidRPr="00BC7E12" w:rsidRDefault="00BC7E12" w:rsidP="00BC7E12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7E12">
              <w:rPr>
                <w:rFonts w:ascii="Times New Roman" w:eastAsia="Calibri" w:hAnsi="Times New Roman" w:cs="Times New Roman"/>
                <w:sz w:val="28"/>
                <w:szCs w:val="28"/>
              </w:rPr>
              <w:t>передний</w:t>
            </w:r>
          </w:p>
        </w:tc>
        <w:tc>
          <w:tcPr>
            <w:tcW w:w="3115" w:type="dxa"/>
          </w:tcPr>
          <w:p w14:paraId="14689D7D" w14:textId="77777777" w:rsidR="00BC7E12" w:rsidRPr="00BC7E12" w:rsidRDefault="00BC7E12" w:rsidP="00BC7E12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C7E12">
              <w:rPr>
                <w:rFonts w:ascii="Times New Roman" w:eastAsia="Calibri" w:hAnsi="Times New Roman" w:cs="Times New Roman"/>
                <w:sz w:val="28"/>
                <w:szCs w:val="28"/>
              </w:rPr>
              <w:t>Экстраперитониальный</w:t>
            </w:r>
            <w:proofErr w:type="spellEnd"/>
          </w:p>
        </w:tc>
      </w:tr>
      <w:tr w:rsidR="00BC7E12" w:rsidRPr="00BC7E12" w14:paraId="2C581A55" w14:textId="77777777" w:rsidTr="004B74EB">
        <w:trPr>
          <w:trHeight w:val="134"/>
        </w:trPr>
        <w:tc>
          <w:tcPr>
            <w:tcW w:w="3115" w:type="dxa"/>
            <w:vMerge/>
          </w:tcPr>
          <w:p w14:paraId="04DD526F" w14:textId="77777777" w:rsidR="00BC7E12" w:rsidRPr="00BC7E12" w:rsidRDefault="00BC7E12" w:rsidP="00BC7E12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</w:tcPr>
          <w:p w14:paraId="39B02233" w14:textId="77777777" w:rsidR="00BC7E12" w:rsidRPr="00BC7E12" w:rsidRDefault="00BC7E12" w:rsidP="00BC7E12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351CC902" w14:textId="77777777" w:rsidR="00BC7E12" w:rsidRPr="00BC7E12" w:rsidRDefault="00BC7E12" w:rsidP="00BC7E12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C7E12">
              <w:rPr>
                <w:rFonts w:ascii="Times New Roman" w:eastAsia="Calibri" w:hAnsi="Times New Roman" w:cs="Times New Roman"/>
                <w:sz w:val="28"/>
                <w:szCs w:val="28"/>
              </w:rPr>
              <w:t>Интраперитониальный</w:t>
            </w:r>
            <w:proofErr w:type="spellEnd"/>
          </w:p>
        </w:tc>
      </w:tr>
      <w:tr w:rsidR="00BC7E12" w:rsidRPr="00BC7E12" w14:paraId="2BF5B836" w14:textId="77777777" w:rsidTr="004B74EB">
        <w:trPr>
          <w:trHeight w:val="165"/>
        </w:trPr>
        <w:tc>
          <w:tcPr>
            <w:tcW w:w="3115" w:type="dxa"/>
            <w:vMerge w:val="restart"/>
          </w:tcPr>
          <w:p w14:paraId="4AF70918" w14:textId="77777777" w:rsidR="00BC7E12" w:rsidRPr="00BC7E12" w:rsidRDefault="00BC7E12" w:rsidP="00BC7E12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7E12">
              <w:rPr>
                <w:rFonts w:ascii="Times New Roman" w:eastAsia="Calibri" w:hAnsi="Times New Roman" w:cs="Times New Roman"/>
                <w:sz w:val="28"/>
                <w:szCs w:val="28"/>
              </w:rPr>
              <w:t>Комбинированная</w:t>
            </w:r>
          </w:p>
        </w:tc>
        <w:tc>
          <w:tcPr>
            <w:tcW w:w="3115" w:type="dxa"/>
            <w:vMerge w:val="restart"/>
          </w:tcPr>
          <w:p w14:paraId="0224ABE0" w14:textId="77777777" w:rsidR="00BC7E12" w:rsidRPr="00BC7E12" w:rsidRDefault="00BC7E12" w:rsidP="00BC7E12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53E24ECC" w14:textId="77777777" w:rsidR="00BC7E12" w:rsidRPr="00BC7E12" w:rsidRDefault="00BC7E12" w:rsidP="00BC7E12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C7E12">
              <w:rPr>
                <w:rFonts w:ascii="Times New Roman" w:eastAsia="Calibri" w:hAnsi="Times New Roman" w:cs="Times New Roman"/>
                <w:sz w:val="28"/>
                <w:szCs w:val="28"/>
              </w:rPr>
              <w:t>Экстраперитониальный</w:t>
            </w:r>
            <w:proofErr w:type="spellEnd"/>
          </w:p>
        </w:tc>
      </w:tr>
      <w:tr w:rsidR="00BC7E12" w:rsidRPr="00BC7E12" w14:paraId="7BB73B5C" w14:textId="77777777" w:rsidTr="004B74EB">
        <w:trPr>
          <w:trHeight w:val="105"/>
        </w:trPr>
        <w:tc>
          <w:tcPr>
            <w:tcW w:w="3115" w:type="dxa"/>
            <w:vMerge/>
          </w:tcPr>
          <w:p w14:paraId="0CA8C0C5" w14:textId="77777777" w:rsidR="00BC7E12" w:rsidRPr="00BC7E12" w:rsidRDefault="00BC7E12" w:rsidP="00BC7E12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</w:tcPr>
          <w:p w14:paraId="40F7EE2E" w14:textId="77777777" w:rsidR="00BC7E12" w:rsidRPr="00BC7E12" w:rsidRDefault="00BC7E12" w:rsidP="00BC7E12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02791F6D" w14:textId="77777777" w:rsidR="00BC7E12" w:rsidRPr="00BC7E12" w:rsidRDefault="00BC7E12" w:rsidP="00BC7E12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C7E12">
              <w:rPr>
                <w:rFonts w:ascii="Times New Roman" w:eastAsia="Calibri" w:hAnsi="Times New Roman" w:cs="Times New Roman"/>
                <w:sz w:val="28"/>
                <w:szCs w:val="28"/>
              </w:rPr>
              <w:t>Интраперитониальный</w:t>
            </w:r>
            <w:proofErr w:type="spellEnd"/>
          </w:p>
        </w:tc>
      </w:tr>
    </w:tbl>
    <w:p w14:paraId="3F6D436B" w14:textId="77777777" w:rsidR="00BC7E12" w:rsidRPr="00BC7E12" w:rsidRDefault="00BC7E12" w:rsidP="00BC7E1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Calibri" w:hAnsi="Times New Roman" w:cs="Times New Roman"/>
          <w:b/>
          <w:sz w:val="28"/>
          <w:szCs w:val="28"/>
        </w:rPr>
      </w:pPr>
      <w:r w:rsidRPr="00BC7E12">
        <w:rPr>
          <w:rFonts w:ascii="Times New Roman" w:eastAsia="Calibri" w:hAnsi="Times New Roman" w:cs="Times New Roman"/>
          <w:b/>
          <w:sz w:val="28"/>
          <w:szCs w:val="28"/>
        </w:rPr>
        <w:t>Операционные доступы:</w:t>
      </w:r>
    </w:p>
    <w:p w14:paraId="5DC0282D" w14:textId="77777777" w:rsidR="00BC7E12" w:rsidRPr="00BC7E12" w:rsidRDefault="00BC7E12" w:rsidP="00BC7E1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43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b/>
          <w:sz w:val="28"/>
          <w:szCs w:val="28"/>
        </w:rPr>
        <w:t xml:space="preserve">Открытый: </w:t>
      </w:r>
      <w:r w:rsidRPr="00BC7E12">
        <w:rPr>
          <w:rFonts w:ascii="Times New Roman" w:eastAsia="Calibri" w:hAnsi="Times New Roman" w:cs="Times New Roman"/>
          <w:sz w:val="28"/>
          <w:szCs w:val="28"/>
        </w:rPr>
        <w:t>боковой – забрюшинный.</w:t>
      </w:r>
    </w:p>
    <w:p w14:paraId="2FD22B0D" w14:textId="77777777" w:rsidR="00BC7E12" w:rsidRPr="00BC7E12" w:rsidRDefault="00BC7E12" w:rsidP="00BC7E1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43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b/>
          <w:sz w:val="28"/>
          <w:szCs w:val="28"/>
        </w:rPr>
        <w:t>Передний: з</w:t>
      </w: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абрюшинный – </w:t>
      </w:r>
      <w:proofErr w:type="spellStart"/>
      <w:r w:rsidRPr="00BC7E12">
        <w:rPr>
          <w:rFonts w:ascii="Times New Roman" w:eastAsia="Calibri" w:hAnsi="Times New Roman" w:cs="Times New Roman"/>
          <w:sz w:val="28"/>
          <w:szCs w:val="28"/>
        </w:rPr>
        <w:t>чрезбрюшинный</w:t>
      </w:r>
      <w:proofErr w:type="spellEnd"/>
    </w:p>
    <w:p w14:paraId="2CCA705C" w14:textId="77777777" w:rsidR="00BC7E12" w:rsidRPr="00BC7E12" w:rsidRDefault="00BC7E12" w:rsidP="00BC7E1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Преимущества:  </w:t>
      </w:r>
    </w:p>
    <w:p w14:paraId="6D453CB4" w14:textId="77777777" w:rsidR="00BC7E12" w:rsidRPr="00BC7E12" w:rsidRDefault="00BC7E12" w:rsidP="00BC7E12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>длительный международный опыт по обеспечению безопасности метода;</w:t>
      </w:r>
    </w:p>
    <w:p w14:paraId="1436C9F1" w14:textId="77777777" w:rsidR="00BC7E12" w:rsidRPr="00BC7E12" w:rsidRDefault="00BC7E12" w:rsidP="00BC7E12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C7E12">
        <w:rPr>
          <w:rFonts w:ascii="Times New Roman" w:eastAsia="Calibri" w:hAnsi="Times New Roman" w:cs="Times New Roman"/>
          <w:sz w:val="28"/>
          <w:szCs w:val="28"/>
        </w:rPr>
        <w:t>ретроперитонеальный</w:t>
      </w:r>
      <w:proofErr w:type="spellEnd"/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 доступ уменьшает частоту абдоминальных осложнений;</w:t>
      </w:r>
    </w:p>
    <w:p w14:paraId="14EDE278" w14:textId="77777777" w:rsidR="00BC7E12" w:rsidRPr="00BC7E12" w:rsidRDefault="00BC7E12" w:rsidP="00BC7E12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короткое время оперативного вмешательства;  </w:t>
      </w:r>
    </w:p>
    <w:p w14:paraId="0515C6C0" w14:textId="77777777" w:rsidR="00BC7E12" w:rsidRPr="00BC7E12" w:rsidRDefault="00BC7E12" w:rsidP="00BC7E12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 xml:space="preserve">минимальное время первичной тепловой ишемии;  </w:t>
      </w:r>
    </w:p>
    <w:p w14:paraId="2F766D39" w14:textId="77777777" w:rsidR="00BC7E12" w:rsidRPr="00BC7E12" w:rsidRDefault="00BC7E12" w:rsidP="00BC7E12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>превосходная ранняя функция трансплантата.</w:t>
      </w:r>
    </w:p>
    <w:p w14:paraId="6D48E365" w14:textId="77777777" w:rsidR="00BC7E12" w:rsidRPr="00BC7E12" w:rsidRDefault="00BC7E12" w:rsidP="00BC7E1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>Недостатки:</w:t>
      </w:r>
    </w:p>
    <w:p w14:paraId="204882AB" w14:textId="77777777" w:rsidR="00BC7E12" w:rsidRPr="00BC7E12" w:rsidRDefault="00BC7E12" w:rsidP="00BC7E12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>послеоперационная боль;</w:t>
      </w:r>
    </w:p>
    <w:p w14:paraId="18C9A008" w14:textId="77777777" w:rsidR="00BC7E12" w:rsidRPr="00BC7E12" w:rsidRDefault="00BC7E12" w:rsidP="00BC7E12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>послеоперационное восстановление трудоспособности в течение 6-8 недель;</w:t>
      </w:r>
    </w:p>
    <w:p w14:paraId="0A0D1871" w14:textId="77777777" w:rsidR="00BC7E12" w:rsidRPr="00BC7E12" w:rsidRDefault="00BC7E12" w:rsidP="00BC7E12">
      <w:pPr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>недостаточный косметический эффект, риск возникновения вентральной грыжи и спаечной непроходимости в послеоперационном периоде.</w:t>
      </w:r>
      <w:r w:rsidRPr="00BC7E12">
        <w:rPr>
          <w:rFonts w:ascii="Times New Roman" w:eastAsia="Calibri" w:hAnsi="Times New Roman" w:cs="Times New Roman"/>
          <w:sz w:val="28"/>
          <w:szCs w:val="28"/>
        </w:rPr>
        <w:cr/>
      </w:r>
    </w:p>
    <w:p w14:paraId="336F701B" w14:textId="77777777" w:rsidR="00BC7E12" w:rsidRPr="00BC7E12" w:rsidRDefault="00BC7E12" w:rsidP="00BC7E1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Calibri" w:hAnsi="Times New Roman" w:cs="Times New Roman"/>
          <w:b/>
          <w:sz w:val="28"/>
          <w:szCs w:val="28"/>
        </w:rPr>
      </w:pPr>
      <w:r w:rsidRPr="00BC7E12">
        <w:rPr>
          <w:rFonts w:ascii="Times New Roman" w:eastAsia="Calibri" w:hAnsi="Times New Roman" w:cs="Times New Roman"/>
          <w:b/>
          <w:sz w:val="28"/>
          <w:szCs w:val="28"/>
        </w:rPr>
        <w:t>Комбинированный</w:t>
      </w:r>
    </w:p>
    <w:p w14:paraId="552C9978" w14:textId="77777777" w:rsidR="00BC7E12" w:rsidRPr="00BC7E12" w:rsidRDefault="00BC7E12" w:rsidP="00BC7E12">
      <w:pPr>
        <w:numPr>
          <w:ilvl w:val="0"/>
          <w:numId w:val="2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C7E12">
        <w:rPr>
          <w:rFonts w:ascii="Times New Roman" w:eastAsia="Calibri" w:hAnsi="Times New Roman" w:cs="Times New Roman"/>
          <w:sz w:val="28"/>
          <w:szCs w:val="28"/>
        </w:rPr>
        <w:t>забрюшинный;</w:t>
      </w:r>
    </w:p>
    <w:p w14:paraId="2B086C62" w14:textId="77777777" w:rsidR="00BC7E12" w:rsidRPr="00BC7E12" w:rsidRDefault="00BC7E12" w:rsidP="00BC7E12">
      <w:pPr>
        <w:numPr>
          <w:ilvl w:val="0"/>
          <w:numId w:val="2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C7E12">
        <w:rPr>
          <w:rFonts w:ascii="Times New Roman" w:eastAsia="Calibri" w:hAnsi="Times New Roman" w:cs="Times New Roman"/>
          <w:sz w:val="28"/>
          <w:szCs w:val="28"/>
        </w:rPr>
        <w:t>чрезбрюшинный</w:t>
      </w:r>
      <w:proofErr w:type="spellEnd"/>
      <w:r w:rsidRPr="00BC7E1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9F866B1" w14:textId="5260E793" w:rsidR="009825D9" w:rsidRPr="00064CFE" w:rsidRDefault="009825D9" w:rsidP="00064CFE">
      <w:pPr>
        <w:pStyle w:val="a4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/>
        <w:rPr>
          <w:rFonts w:ascii="Times New Roman" w:hAnsi="Times New Roman" w:cs="Times New Roman"/>
          <w:sz w:val="28"/>
          <w:szCs w:val="28"/>
        </w:rPr>
      </w:pPr>
    </w:p>
    <w:p w14:paraId="5106F141" w14:textId="074834BA" w:rsidR="00AE347D" w:rsidRDefault="00A56FE3" w:rsidP="00A56FE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2.7 </w:t>
      </w:r>
      <w:r w:rsidR="00912797" w:rsidRPr="00912797">
        <w:rPr>
          <w:rFonts w:ascii="Times New Roman" w:eastAsia="Calibri" w:hAnsi="Times New Roman" w:cs="Times New Roman"/>
          <w:b/>
          <w:sz w:val="28"/>
          <w:szCs w:val="28"/>
        </w:rPr>
        <w:t>Индикаторы эффективности лечения</w:t>
      </w:r>
    </w:p>
    <w:p w14:paraId="1262238E" w14:textId="77777777" w:rsidR="00AE347D" w:rsidRPr="00A56FE3" w:rsidRDefault="00AE347D" w:rsidP="00A56FE3">
      <w:pPr>
        <w:pStyle w:val="a4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6FE3">
        <w:rPr>
          <w:rFonts w:ascii="Times New Roman" w:hAnsi="Times New Roman" w:cs="Times New Roman"/>
          <w:sz w:val="28"/>
          <w:szCs w:val="28"/>
        </w:rPr>
        <w:t xml:space="preserve">анатомическая целостность изъятой почки; </w:t>
      </w:r>
    </w:p>
    <w:p w14:paraId="59FAC95D" w14:textId="77777777" w:rsidR="00AE347D" w:rsidRPr="00A56FE3" w:rsidRDefault="00AE347D" w:rsidP="00A56FE3">
      <w:pPr>
        <w:pStyle w:val="a4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6FE3">
        <w:rPr>
          <w:rFonts w:ascii="Times New Roman" w:hAnsi="Times New Roman" w:cs="Times New Roman"/>
          <w:sz w:val="28"/>
          <w:szCs w:val="28"/>
        </w:rPr>
        <w:t>функциональная работоспособность пересаженной почки</w:t>
      </w:r>
      <w:r w:rsidR="00A56FE3">
        <w:rPr>
          <w:rFonts w:ascii="Times New Roman" w:hAnsi="Times New Roman" w:cs="Times New Roman"/>
          <w:sz w:val="28"/>
          <w:szCs w:val="28"/>
        </w:rPr>
        <w:t>.</w:t>
      </w:r>
    </w:p>
    <w:p w14:paraId="050BD945" w14:textId="77777777" w:rsidR="00912797" w:rsidRPr="00912797" w:rsidRDefault="00912797" w:rsidP="001F1E40">
      <w:pPr>
        <w:tabs>
          <w:tab w:val="left" w:pos="284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29ACF6F" w14:textId="77777777" w:rsidR="006963D1" w:rsidRPr="006963D1" w:rsidRDefault="006963D1" w:rsidP="006963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6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696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ОРГАНИЗАЦИОННЫЕ АСПЕКТЫ ПРОТОКОЛА</w:t>
      </w:r>
    </w:p>
    <w:p w14:paraId="7814A4F8" w14:textId="77777777" w:rsidR="00912797" w:rsidRPr="00912797" w:rsidRDefault="006963D1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</w:t>
      </w:r>
      <w:r w:rsidR="00912797" w:rsidRPr="0091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Список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разработчиков</w:t>
      </w:r>
      <w:r w:rsidR="00912797" w:rsidRPr="0091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4C3249BE" w14:textId="77777777" w:rsidR="00CD7BB2" w:rsidRPr="00CD7BB2" w:rsidRDefault="00912797" w:rsidP="00BC7E1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="00CD7BB2"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Куттымуратов</w:t>
      </w:r>
      <w:proofErr w:type="spellEnd"/>
      <w:r w:rsidR="00CD7BB2"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D7BB2"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Гани</w:t>
      </w:r>
      <w:proofErr w:type="spellEnd"/>
      <w:r w:rsidR="00CD7BB2"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Муратович – M.D. (</w:t>
      </w:r>
      <w:proofErr w:type="spellStart"/>
      <w:r w:rsidR="00CD7BB2"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PhD</w:t>
      </w:r>
      <w:proofErr w:type="spellEnd"/>
      <w:r w:rsidR="00CD7BB2"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главный специалист – </w:t>
      </w:r>
      <w:proofErr w:type="spellStart"/>
      <w:r w:rsidR="00CD7BB2"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трансплантолог</w:t>
      </w:r>
      <w:proofErr w:type="spellEnd"/>
      <w:r w:rsidR="00CD7BB2"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АО «Национальный научный центр онкологии и трансплантологии» Корпоративного фонда «</w:t>
      </w:r>
      <w:r w:rsidR="00CD7BB2"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University</w:t>
      </w:r>
      <w:r w:rsidR="00CD7BB2"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7BB2"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Medical</w:t>
      </w:r>
      <w:r w:rsidR="00CD7BB2"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7BB2"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Center</w:t>
      </w:r>
      <w:r w:rsidR="00CD7BB2"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14:paraId="4043E400" w14:textId="77777777" w:rsidR="00CD7BB2" w:rsidRPr="00CD7BB2" w:rsidRDefault="00CD7BB2" w:rsidP="00BC7E1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Рысмаханов</w:t>
      </w:r>
      <w:proofErr w:type="spellEnd"/>
      <w:r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Мылтыкбай</w:t>
      </w:r>
      <w:proofErr w:type="spellEnd"/>
      <w:r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зав отделением плановой хирургии Актюбинской областной больницы</w:t>
      </w:r>
    </w:p>
    <w:p w14:paraId="078EB603" w14:textId="77777777" w:rsidR="00CD7BB2" w:rsidRPr="00CD7BB2" w:rsidRDefault="00CD7BB2" w:rsidP="00BC7E1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Юхневич Екатерина Александровна – клинический фармаколог, </w:t>
      </w:r>
      <w:proofErr w:type="spellStart"/>
      <w:r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и.о</w:t>
      </w:r>
      <w:proofErr w:type="spellEnd"/>
      <w:r w:rsidRPr="00CD7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доцента кафедры клинической фармакологии и доказательной медицины РГП на ПХВ «Карагандинский государственный медицинский университет».</w:t>
      </w:r>
    </w:p>
    <w:p w14:paraId="573ABCF3" w14:textId="77777777" w:rsidR="00912797" w:rsidRPr="00912797" w:rsidRDefault="00912797" w:rsidP="001F1E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6F9405" w14:textId="77777777" w:rsidR="00912797" w:rsidRPr="00912797" w:rsidRDefault="006963D1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   </w:t>
      </w:r>
      <w:r w:rsidR="00912797" w:rsidRPr="0091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Указание на отсутствие конфликта интересов: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14:paraId="6A8E30D9" w14:textId="77777777" w:rsidR="00912797" w:rsidRPr="00912797" w:rsidRDefault="00912797" w:rsidP="001F1E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F4D50A" w14:textId="77777777" w:rsidR="00912797" w:rsidRPr="00912797" w:rsidRDefault="006963D1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3.3   </w:t>
      </w:r>
      <w:r w:rsidR="00912797" w:rsidRPr="0091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рецензентов:</w:t>
      </w:r>
    </w:p>
    <w:p w14:paraId="2A9DC32A" w14:textId="4F749F34" w:rsidR="00912797" w:rsidRDefault="006963D1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Нагашыбаевич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D41CF" w:rsidRPr="00FD41CF">
        <w:rPr>
          <w:rFonts w:ascii="Times New Roman" w:eastAsia="Calibri" w:hAnsi="Times New Roman" w:cs="Times New Roman"/>
          <w:sz w:val="28"/>
          <w:szCs w:val="28"/>
        </w:rPr>
        <w:t>доктор медицинских наук, профессор, «Республиканский координационный центр по трансплантации» АО «Национальный научный медицинский центр», за</w:t>
      </w:r>
      <w:r w:rsidR="00B57206">
        <w:rPr>
          <w:rFonts w:ascii="Times New Roman" w:eastAsia="Calibri" w:hAnsi="Times New Roman" w:cs="Times New Roman"/>
          <w:sz w:val="28"/>
          <w:szCs w:val="28"/>
        </w:rPr>
        <w:t>меститель директора учреждения</w:t>
      </w:r>
      <w:r w:rsidR="00FD41CF" w:rsidRPr="00FD41C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154F6B5" w14:textId="77777777" w:rsidR="006963D1" w:rsidRDefault="006963D1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B7319A" w14:textId="705621E0" w:rsidR="00BC7E12" w:rsidRPr="00BC7E12" w:rsidRDefault="006963D1" w:rsidP="00BC7E1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3.4 </w:t>
      </w:r>
      <w:r w:rsidR="00BC7E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C7E12" w:rsidRPr="00BC7E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Указание  условий пересмотра протокола:</w:t>
      </w:r>
      <w:r w:rsidR="00BC7E12" w:rsidRPr="00BC7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Пересмотр протокола через 5 лет после его опубликования и </w:t>
      </w:r>
      <w:proofErr w:type="gramStart"/>
      <w:r w:rsidR="00BC7E12" w:rsidRPr="00BC7E12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proofErr w:type="gramEnd"/>
      <w:r w:rsidR="00BC7E12" w:rsidRPr="00BC7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вступления в действие или при наличии новых методов с уровнем доказательности.</w:t>
      </w:r>
    </w:p>
    <w:p w14:paraId="33892611" w14:textId="3D513B20" w:rsidR="00912797" w:rsidRPr="00692A81" w:rsidRDefault="00BC7E12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692A8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 xml:space="preserve">3.5  </w:t>
      </w:r>
      <w:r w:rsidR="00912797" w:rsidRPr="0091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</w:t>
      </w:r>
      <w:r w:rsidR="00696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исок</w:t>
      </w:r>
      <w:proofErr w:type="gramEnd"/>
      <w:r w:rsidR="006963D1" w:rsidRPr="00692A8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696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использованной</w:t>
      </w:r>
      <w:r w:rsidR="006963D1" w:rsidRPr="00692A8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696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литературы</w:t>
      </w:r>
      <w:r w:rsidR="006963D1" w:rsidRPr="00692A8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:</w:t>
      </w:r>
    </w:p>
    <w:p w14:paraId="79A585CD" w14:textId="77777777" w:rsidR="005F2941" w:rsidRPr="005F2941" w:rsidRDefault="005F2941" w:rsidP="002F67F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F29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1) Kidney Paired Donation Protocol for Participating Donors 2014</w:t>
      </w:r>
    </w:p>
    <w:p w14:paraId="5E0AFAB0" w14:textId="77777777" w:rsidR="005F2941" w:rsidRPr="005F2941" w:rsidRDefault="005F2941" w:rsidP="002F67F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F29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http://journals.lww.com/transplantjournal/Fulltext/2015/10001/Kidney_Paired_Donation_Protocol_for_Participating.1.aspx</w:t>
      </w:r>
    </w:p>
    <w:p w14:paraId="66401D75" w14:textId="77777777" w:rsidR="005F2941" w:rsidRPr="005F2941" w:rsidRDefault="005F2941" w:rsidP="002F67F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F29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2) CLINICAL GUIDELINES FOR LIVING DONOR KIDNEY TRANSPLANTATION</w:t>
      </w:r>
    </w:p>
    <w:p w14:paraId="44B70472" w14:textId="7604BE1B" w:rsidR="005F2941" w:rsidRPr="005F2941" w:rsidRDefault="00F75303" w:rsidP="002F67F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(2016)</w:t>
      </w:r>
      <w:r w:rsidR="005F2941" w:rsidRPr="005F29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http://www.transplant.bc.ca/Documents/Health%20Professionals/Clinical%20guidelines/Living%20Donor%20Kidney%20Clinical%20Guidelines_2016.pdf</w:t>
      </w:r>
    </w:p>
    <w:p w14:paraId="71FFDE56" w14:textId="2EFE06A0" w:rsidR="005F2941" w:rsidRPr="005F2941" w:rsidRDefault="005F2941" w:rsidP="002F67F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F29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3) KDIGO Clinical Practice Guideline on the Evaluation and Care of Living Kidney Donors (2017)http://journals.lww.com/transplantjournal/fulltext/2017/08001/KDIGO_Clinical_Practice_Guideline_on_the.6.aspx</w:t>
      </w:r>
    </w:p>
    <w:p w14:paraId="790A6C6B" w14:textId="13E40AA8" w:rsidR="002F67F4" w:rsidRDefault="005F2941" w:rsidP="002F67F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F29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4) European Renal Best Practice Guideline on kidney donor and recipient evaluation and perioperative care</w:t>
      </w:r>
      <w:r w:rsidR="00F75303" w:rsidRPr="00F7530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5F29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https://academic.oup.com/ndt/article/30/11/1790/2459890</w:t>
      </w:r>
    </w:p>
    <w:p w14:paraId="46FA4687" w14:textId="5029A603" w:rsidR="002F67F4" w:rsidRPr="002F67F4" w:rsidRDefault="002F67F4" w:rsidP="002F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5) Renal Best Practice Guideline on kidney donor and recipient evaluation and perioperative care https://academic.oup.com/ndt/article/30/11/1790/</w:t>
      </w:r>
      <w:proofErr w:type="gramStart"/>
      <w:r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2459890  </w:t>
      </w:r>
      <w:proofErr w:type="spellStart"/>
      <w:r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MCGHealth</w:t>
      </w:r>
      <w:proofErr w:type="spellEnd"/>
      <w:proofErr w:type="gramEnd"/>
      <w:r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Kidney and Pancreas Transplant Program Exclusionary Criteria http://www.augustahealth.org/media/file/Kidney%20and%20Pancreas/MCGHealth%20Exclusionary%20Criteria.pdf</w:t>
      </w:r>
      <w:r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cr/>
        <w:t xml:space="preserve">6) Clinical and cost-effectiveness of newer immunosuppressive regimens in renal transplantation: a systematic review and </w:t>
      </w:r>
      <w:proofErr w:type="spellStart"/>
      <w:r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modelling</w:t>
      </w:r>
      <w:proofErr w:type="spellEnd"/>
      <w:r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study (2005) https://www.ncbi.nlm.nih.gov/pubmedhealth/PMH0015164/ </w:t>
      </w:r>
    </w:p>
    <w:p w14:paraId="0A7087AE" w14:textId="5D23E7BD" w:rsidR="002F67F4" w:rsidRPr="002F67F4" w:rsidRDefault="002F67F4" w:rsidP="002F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7) Current progress in ABO-incompatible kidney transplantation </w:t>
      </w:r>
    </w:p>
    <w:p w14:paraId="1A11E180" w14:textId="77777777" w:rsidR="002F67F4" w:rsidRPr="002F67F4" w:rsidRDefault="002F67F4" w:rsidP="002F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https://www.ncbi.nlm.nih.gov/pmc/articles/PMC4608875/</w:t>
      </w:r>
    </w:p>
    <w:p w14:paraId="3BFA66FE" w14:textId="155D6CE0" w:rsidR="002F67F4" w:rsidRPr="002F67F4" w:rsidRDefault="002F67F4" w:rsidP="002F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8) Immunosuppressive therapy for kidney transplant in children and young people</w:t>
      </w:r>
    </w:p>
    <w:p w14:paraId="104DEED3" w14:textId="77777777" w:rsidR="002F67F4" w:rsidRPr="002F67F4" w:rsidRDefault="002F67F4" w:rsidP="002F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Technology appraisal guidance [TA482] Published date: 11 October 2017, NICE </w:t>
      </w:r>
    </w:p>
    <w:p w14:paraId="6307379E" w14:textId="7EDBC13F" w:rsidR="002F67F4" w:rsidRPr="002F67F4" w:rsidRDefault="002F67F4" w:rsidP="002F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https://www.nice.org.uk/guidance/ta482/chapter/3-The-technologies#induction-therapy  </w:t>
      </w:r>
      <w:r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cr/>
        <w:t>9) Immunosuppressive therapy for kidney transplant in children and young people</w:t>
      </w:r>
    </w:p>
    <w:p w14:paraId="26ED8B75" w14:textId="77777777" w:rsidR="002F67F4" w:rsidRPr="002F67F4" w:rsidRDefault="002F67F4" w:rsidP="002F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Technology appraisal guidance [TA482] Published date: 11 October 2017, NICE </w:t>
      </w:r>
    </w:p>
    <w:p w14:paraId="2D6F5D18" w14:textId="6FFF62CF" w:rsidR="002F67F4" w:rsidRPr="002F67F4" w:rsidRDefault="002F67F4" w:rsidP="002F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https://www.nice.org.uk/guidance/ta482/chapter/3-The-t</w:t>
      </w:r>
      <w:r w:rsidR="000A3C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echnologies#induction-therapy</w:t>
      </w:r>
      <w:r w:rsidR="000A3C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cr/>
        <w:t>1</w:t>
      </w:r>
      <w:r w:rsidR="000A3C5B" w:rsidRPr="000A3C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0</w:t>
      </w:r>
      <w:r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Desensitization: Overcoming the Immunologic Barriers to Transplantation (2017) https://www.ncbi.nlm.nih.gov/pmc/articles/PMC5239985/</w:t>
      </w:r>
    </w:p>
    <w:p w14:paraId="6DDA12EF" w14:textId="18A2679A" w:rsidR="002F67F4" w:rsidRPr="002F67F4" w:rsidRDefault="000A3C5B" w:rsidP="002F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</w:t>
      </w:r>
      <w:r w:rsidRPr="000A3C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</w:t>
      </w:r>
      <w:r w:rsidR="002F67F4"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proofErr w:type="spellStart"/>
      <w:r w:rsidR="002F67F4"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Sirolimus</w:t>
      </w:r>
      <w:proofErr w:type="spellEnd"/>
      <w:r w:rsidR="002F67F4"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Versus </w:t>
      </w:r>
      <w:proofErr w:type="spellStart"/>
      <w:r w:rsidR="002F67F4"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Tacrolimus</w:t>
      </w:r>
      <w:proofErr w:type="spellEnd"/>
      <w:r w:rsidR="002F67F4"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as Primary Immunosuppressant </w:t>
      </w:r>
      <w:proofErr w:type="gramStart"/>
      <w:r w:rsidR="002F67F4"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After</w:t>
      </w:r>
      <w:proofErr w:type="gramEnd"/>
      <w:r w:rsidR="002F67F4"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Renal Transplantation: A Meta-Analysis and Economics Evaluation (2016) https://www.ncbi.nlm.nih.gov/pubmed/25569597 </w:t>
      </w:r>
    </w:p>
    <w:p w14:paraId="667A827F" w14:textId="0ED4665E" w:rsidR="002F67F4" w:rsidRPr="002F67F4" w:rsidRDefault="000A3C5B" w:rsidP="002F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</w:t>
      </w:r>
      <w:r w:rsidRPr="000A3C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</w:t>
      </w:r>
      <w:r w:rsidR="002F67F4"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proofErr w:type="spellStart"/>
      <w:r w:rsidR="002F67F4"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Tacrolimus</w:t>
      </w:r>
      <w:proofErr w:type="spellEnd"/>
      <w:r w:rsidR="002F67F4"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Versus Cyclosporine as Primary Immunosuppressant After Renal Transplantation: A Meta-Analysis and Economics Evaluation (2016) https://www.ncbi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.nlm.nih.gov/pubmed/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25299636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cr/>
        <w:t>1</w:t>
      </w:r>
      <w:r w:rsidRPr="000A3C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</w:t>
      </w:r>
      <w:proofErr w:type="gramEnd"/>
      <w:r w:rsidR="002F67F4"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A systematic review and economic model of the clinical and cost-effectiveness of immunosuppressive therapy for renal transplantation in children.</w:t>
      </w:r>
    </w:p>
    <w:p w14:paraId="24DA5933" w14:textId="7D51B513" w:rsidR="002F67F4" w:rsidRPr="002F67F4" w:rsidRDefault="002F67F4" w:rsidP="002F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https://www.ncb</w:t>
      </w:r>
      <w:r w:rsidR="000A3C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i.nlm.nih.gov/pubmed/17134597</w:t>
      </w:r>
      <w:r w:rsidR="000A3C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cr/>
        <w:t>1</w:t>
      </w:r>
      <w:r w:rsidR="000A3C5B" w:rsidRPr="000A3C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</w:t>
      </w:r>
      <w:r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Renal Transplantation Technique (2015) </w:t>
      </w:r>
    </w:p>
    <w:p w14:paraId="679CC581" w14:textId="77777777" w:rsidR="002F67F4" w:rsidRPr="002F67F4" w:rsidRDefault="002F67F4" w:rsidP="002F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https://emedicine.medscape.com/article/430128-technique#c3 </w:t>
      </w:r>
    </w:p>
    <w:p w14:paraId="07317FA9" w14:textId="21EFF9E1" w:rsidR="002F67F4" w:rsidRPr="002F67F4" w:rsidRDefault="000A3C5B" w:rsidP="000A3C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</w:t>
      </w:r>
      <w:r w:rsidRPr="000A3C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</w:t>
      </w:r>
      <w:bookmarkStart w:id="0" w:name="_GoBack"/>
      <w:bookmarkEnd w:id="0"/>
      <w:r w:rsidR="002F67F4" w:rsidRPr="002F6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Laparoscopic versus open live donor nephrectomy in renal transplantation: a meta-analysis. https://www.ncbi.nlm.nih.gov/pubmed/18156924</w:t>
      </w:r>
    </w:p>
    <w:sectPr w:rsidR="002F67F4" w:rsidRPr="002F67F4" w:rsidSect="001F1E40">
      <w:footerReference w:type="default" r:id="rId9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6C30349" w15:done="0"/>
  <w15:commentEx w15:paraId="3261FF2E" w15:done="0"/>
  <w15:commentEx w15:paraId="748764B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C2EFD8" w14:textId="77777777" w:rsidR="005C75AA" w:rsidRDefault="005C75AA" w:rsidP="001F1E40">
      <w:pPr>
        <w:spacing w:after="0" w:line="240" w:lineRule="auto"/>
      </w:pPr>
      <w:r>
        <w:separator/>
      </w:r>
    </w:p>
  </w:endnote>
  <w:endnote w:type="continuationSeparator" w:id="0">
    <w:p w14:paraId="42BA695F" w14:textId="77777777" w:rsidR="005C75AA" w:rsidRDefault="005C75AA" w:rsidP="001F1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0149368"/>
      <w:docPartObj>
        <w:docPartGallery w:val="Page Numbers (Bottom of Page)"/>
        <w:docPartUnique/>
      </w:docPartObj>
    </w:sdtPr>
    <w:sdtEndPr/>
    <w:sdtContent>
      <w:p w14:paraId="08B34DFB" w14:textId="77777777" w:rsidR="001F1E40" w:rsidRDefault="001F1E4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C5B">
          <w:rPr>
            <w:noProof/>
          </w:rPr>
          <w:t>7</w:t>
        </w:r>
        <w:r>
          <w:fldChar w:fldCharType="end"/>
        </w:r>
      </w:p>
    </w:sdtContent>
  </w:sdt>
  <w:p w14:paraId="61C35652" w14:textId="77777777" w:rsidR="001F1E40" w:rsidRDefault="001F1E4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695C09" w14:textId="77777777" w:rsidR="005C75AA" w:rsidRDefault="005C75AA" w:rsidP="001F1E40">
      <w:pPr>
        <w:spacing w:after="0" w:line="240" w:lineRule="auto"/>
      </w:pPr>
      <w:r>
        <w:separator/>
      </w:r>
    </w:p>
  </w:footnote>
  <w:footnote w:type="continuationSeparator" w:id="0">
    <w:p w14:paraId="1A094B81" w14:textId="77777777" w:rsidR="005C75AA" w:rsidRDefault="005C75AA" w:rsidP="001F1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7294"/>
    <w:multiLevelType w:val="hybridMultilevel"/>
    <w:tmpl w:val="DAAEF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E7319"/>
    <w:multiLevelType w:val="hybridMultilevel"/>
    <w:tmpl w:val="3BFED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81A4F"/>
    <w:multiLevelType w:val="hybridMultilevel"/>
    <w:tmpl w:val="8E168A62"/>
    <w:lvl w:ilvl="0" w:tplc="404610AA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A285E96"/>
    <w:multiLevelType w:val="hybridMultilevel"/>
    <w:tmpl w:val="F36AF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202C2"/>
    <w:multiLevelType w:val="hybridMultilevel"/>
    <w:tmpl w:val="B2D65D92"/>
    <w:lvl w:ilvl="0" w:tplc="0A582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761874"/>
    <w:multiLevelType w:val="hybridMultilevel"/>
    <w:tmpl w:val="EFDC6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66EF34">
      <w:numFmt w:val="bullet"/>
      <w:lvlText w:val="•"/>
      <w:lvlJc w:val="left"/>
      <w:pPr>
        <w:ind w:left="1605" w:hanging="52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966098"/>
    <w:multiLevelType w:val="hybridMultilevel"/>
    <w:tmpl w:val="82B4D984"/>
    <w:lvl w:ilvl="0" w:tplc="36223FD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D134F"/>
    <w:multiLevelType w:val="hybridMultilevel"/>
    <w:tmpl w:val="F9363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90451B"/>
    <w:multiLevelType w:val="hybridMultilevel"/>
    <w:tmpl w:val="D0689C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6B70DFE"/>
    <w:multiLevelType w:val="hybridMultilevel"/>
    <w:tmpl w:val="D6A2B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BA182A"/>
    <w:multiLevelType w:val="multilevel"/>
    <w:tmpl w:val="6BFAF16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>
    <w:nsid w:val="17677390"/>
    <w:multiLevelType w:val="hybridMultilevel"/>
    <w:tmpl w:val="CFC094FC"/>
    <w:lvl w:ilvl="0" w:tplc="276CCD7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7E43077"/>
    <w:multiLevelType w:val="hybridMultilevel"/>
    <w:tmpl w:val="1EBEE9C0"/>
    <w:lvl w:ilvl="0" w:tplc="54F228A2">
      <w:numFmt w:val="bullet"/>
      <w:lvlText w:val="•"/>
      <w:lvlJc w:val="left"/>
      <w:pPr>
        <w:ind w:left="915" w:hanging="55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E543A0"/>
    <w:multiLevelType w:val="hybridMultilevel"/>
    <w:tmpl w:val="33CEF668"/>
    <w:lvl w:ilvl="0" w:tplc="8CB0A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8C3007"/>
    <w:multiLevelType w:val="hybridMultilevel"/>
    <w:tmpl w:val="22325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8C5D86">
      <w:numFmt w:val="bullet"/>
      <w:lvlText w:val="•"/>
      <w:lvlJc w:val="left"/>
      <w:pPr>
        <w:ind w:left="1665" w:hanging="58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9C52B3"/>
    <w:multiLevelType w:val="hybridMultilevel"/>
    <w:tmpl w:val="D9B20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D81D58"/>
    <w:multiLevelType w:val="hybridMultilevel"/>
    <w:tmpl w:val="013CD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E4295"/>
    <w:multiLevelType w:val="hybridMultilevel"/>
    <w:tmpl w:val="0CD82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824B05"/>
    <w:multiLevelType w:val="hybridMultilevel"/>
    <w:tmpl w:val="49CEF5FE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>
    <w:nsid w:val="35704E26"/>
    <w:multiLevelType w:val="hybridMultilevel"/>
    <w:tmpl w:val="7D464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9A2732"/>
    <w:multiLevelType w:val="multilevel"/>
    <w:tmpl w:val="CB2CF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>
    <w:nsid w:val="3FA323AD"/>
    <w:multiLevelType w:val="hybridMultilevel"/>
    <w:tmpl w:val="A7EC7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210459"/>
    <w:multiLevelType w:val="hybridMultilevel"/>
    <w:tmpl w:val="6C9ACEB2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23464F"/>
    <w:multiLevelType w:val="hybridMultilevel"/>
    <w:tmpl w:val="8E7A4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4E5070"/>
    <w:multiLevelType w:val="hybridMultilevel"/>
    <w:tmpl w:val="D4B24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B475B5"/>
    <w:multiLevelType w:val="hybridMultilevel"/>
    <w:tmpl w:val="DC122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58527D"/>
    <w:multiLevelType w:val="hybridMultilevel"/>
    <w:tmpl w:val="42427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546070"/>
    <w:multiLevelType w:val="hybridMultilevel"/>
    <w:tmpl w:val="C68A2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D50832"/>
    <w:multiLevelType w:val="hybridMultilevel"/>
    <w:tmpl w:val="112060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E1477D"/>
    <w:multiLevelType w:val="hybridMultilevel"/>
    <w:tmpl w:val="7E366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E87EE6"/>
    <w:multiLevelType w:val="hybridMultilevel"/>
    <w:tmpl w:val="4EFA3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DC12DD"/>
    <w:multiLevelType w:val="hybridMultilevel"/>
    <w:tmpl w:val="BF4418E8"/>
    <w:lvl w:ilvl="0" w:tplc="B47451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06C83"/>
    <w:multiLevelType w:val="hybridMultilevel"/>
    <w:tmpl w:val="3AEE2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724D9"/>
    <w:multiLevelType w:val="hybridMultilevel"/>
    <w:tmpl w:val="B8BA4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365DDD"/>
    <w:multiLevelType w:val="multilevel"/>
    <w:tmpl w:val="4202BE1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6">
    <w:nsid w:val="68821F37"/>
    <w:multiLevelType w:val="hybridMultilevel"/>
    <w:tmpl w:val="5E9AC092"/>
    <w:lvl w:ilvl="0" w:tplc="8CB0A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F453C9"/>
    <w:multiLevelType w:val="multilevel"/>
    <w:tmpl w:val="0D806B3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>
    <w:nsid w:val="6E2D1225"/>
    <w:multiLevelType w:val="hybridMultilevel"/>
    <w:tmpl w:val="A8C2BD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41B7D33"/>
    <w:multiLevelType w:val="hybridMultilevel"/>
    <w:tmpl w:val="BE565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3B597C"/>
    <w:multiLevelType w:val="hybridMultilevel"/>
    <w:tmpl w:val="DB828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4C4992"/>
    <w:multiLevelType w:val="hybridMultilevel"/>
    <w:tmpl w:val="4EA8D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C11AF3"/>
    <w:multiLevelType w:val="multilevel"/>
    <w:tmpl w:val="53EE5EC6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376" w:hanging="525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43">
    <w:nsid w:val="773C10D3"/>
    <w:multiLevelType w:val="multilevel"/>
    <w:tmpl w:val="9168D53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4">
    <w:nsid w:val="78385D98"/>
    <w:multiLevelType w:val="hybridMultilevel"/>
    <w:tmpl w:val="AFEEB5F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91A3BC6"/>
    <w:multiLevelType w:val="hybridMultilevel"/>
    <w:tmpl w:val="9F04E5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3"/>
  </w:num>
  <w:num w:numId="3">
    <w:abstractNumId w:val="19"/>
  </w:num>
  <w:num w:numId="4">
    <w:abstractNumId w:val="17"/>
  </w:num>
  <w:num w:numId="5">
    <w:abstractNumId w:val="14"/>
  </w:num>
  <w:num w:numId="6">
    <w:abstractNumId w:val="36"/>
  </w:num>
  <w:num w:numId="7">
    <w:abstractNumId w:val="28"/>
  </w:num>
  <w:num w:numId="8">
    <w:abstractNumId w:val="2"/>
  </w:num>
  <w:num w:numId="9">
    <w:abstractNumId w:val="20"/>
  </w:num>
  <w:num w:numId="10">
    <w:abstractNumId w:val="8"/>
  </w:num>
  <w:num w:numId="11">
    <w:abstractNumId w:val="11"/>
  </w:num>
  <w:num w:numId="12">
    <w:abstractNumId w:val="21"/>
  </w:num>
  <w:num w:numId="13">
    <w:abstractNumId w:val="43"/>
  </w:num>
  <w:num w:numId="14">
    <w:abstractNumId w:val="31"/>
  </w:num>
  <w:num w:numId="15">
    <w:abstractNumId w:val="4"/>
  </w:num>
  <w:num w:numId="16">
    <w:abstractNumId w:val="24"/>
  </w:num>
  <w:num w:numId="17">
    <w:abstractNumId w:val="25"/>
  </w:num>
  <w:num w:numId="18">
    <w:abstractNumId w:val="32"/>
  </w:num>
  <w:num w:numId="19">
    <w:abstractNumId w:val="1"/>
  </w:num>
  <w:num w:numId="20">
    <w:abstractNumId w:val="6"/>
  </w:num>
  <w:num w:numId="21">
    <w:abstractNumId w:val="0"/>
  </w:num>
  <w:num w:numId="22">
    <w:abstractNumId w:val="23"/>
  </w:num>
  <w:num w:numId="23">
    <w:abstractNumId w:val="26"/>
  </w:num>
  <w:num w:numId="24">
    <w:abstractNumId w:val="40"/>
  </w:num>
  <w:num w:numId="25">
    <w:abstractNumId w:val="10"/>
  </w:num>
  <w:num w:numId="26">
    <w:abstractNumId w:val="35"/>
  </w:num>
  <w:num w:numId="27">
    <w:abstractNumId w:val="16"/>
  </w:num>
  <w:num w:numId="28">
    <w:abstractNumId w:val="39"/>
  </w:num>
  <w:num w:numId="29">
    <w:abstractNumId w:val="3"/>
  </w:num>
  <w:num w:numId="30">
    <w:abstractNumId w:val="30"/>
  </w:num>
  <w:num w:numId="31">
    <w:abstractNumId w:val="29"/>
  </w:num>
  <w:num w:numId="32">
    <w:abstractNumId w:val="38"/>
  </w:num>
  <w:num w:numId="33">
    <w:abstractNumId w:val="34"/>
  </w:num>
  <w:num w:numId="34">
    <w:abstractNumId w:val="45"/>
  </w:num>
  <w:num w:numId="35">
    <w:abstractNumId w:val="15"/>
  </w:num>
  <w:num w:numId="36">
    <w:abstractNumId w:val="22"/>
  </w:num>
  <w:num w:numId="37">
    <w:abstractNumId w:val="37"/>
  </w:num>
  <w:num w:numId="38">
    <w:abstractNumId w:val="0"/>
  </w:num>
  <w:num w:numId="39">
    <w:abstractNumId w:val="14"/>
  </w:num>
  <w:num w:numId="40">
    <w:abstractNumId w:val="41"/>
  </w:num>
  <w:num w:numId="41">
    <w:abstractNumId w:val="5"/>
  </w:num>
  <w:num w:numId="42">
    <w:abstractNumId w:val="12"/>
  </w:num>
  <w:num w:numId="43">
    <w:abstractNumId w:val="9"/>
  </w:num>
  <w:num w:numId="44">
    <w:abstractNumId w:val="18"/>
  </w:num>
  <w:num w:numId="45">
    <w:abstractNumId w:val="7"/>
  </w:num>
  <w:num w:numId="46">
    <w:abstractNumId w:val="27"/>
  </w:num>
  <w:num w:numId="47">
    <w:abstractNumId w:val="33"/>
  </w:num>
  <w:num w:numId="48">
    <w:abstractNumId w:val="4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0F4"/>
    <w:rsid w:val="00021608"/>
    <w:rsid w:val="00064CFE"/>
    <w:rsid w:val="00094ED5"/>
    <w:rsid w:val="000A2CD4"/>
    <w:rsid w:val="000A3C5B"/>
    <w:rsid w:val="0011317B"/>
    <w:rsid w:val="001623AD"/>
    <w:rsid w:val="001E7744"/>
    <w:rsid w:val="001F1E40"/>
    <w:rsid w:val="001F2560"/>
    <w:rsid w:val="002062CF"/>
    <w:rsid w:val="0027705B"/>
    <w:rsid w:val="002C4197"/>
    <w:rsid w:val="002F67F4"/>
    <w:rsid w:val="00314B8F"/>
    <w:rsid w:val="003250F4"/>
    <w:rsid w:val="0037615C"/>
    <w:rsid w:val="0038469F"/>
    <w:rsid w:val="00393449"/>
    <w:rsid w:val="003A0D47"/>
    <w:rsid w:val="003F3E80"/>
    <w:rsid w:val="004B464F"/>
    <w:rsid w:val="005240E5"/>
    <w:rsid w:val="00531592"/>
    <w:rsid w:val="00532DF7"/>
    <w:rsid w:val="00541B0F"/>
    <w:rsid w:val="0056044C"/>
    <w:rsid w:val="0056519B"/>
    <w:rsid w:val="00590E2D"/>
    <w:rsid w:val="005C75AA"/>
    <w:rsid w:val="005D11E3"/>
    <w:rsid w:val="005F2941"/>
    <w:rsid w:val="00611E0A"/>
    <w:rsid w:val="00646B75"/>
    <w:rsid w:val="00692A81"/>
    <w:rsid w:val="006963D1"/>
    <w:rsid w:val="006A57EE"/>
    <w:rsid w:val="006F1413"/>
    <w:rsid w:val="00702133"/>
    <w:rsid w:val="007148F1"/>
    <w:rsid w:val="00746572"/>
    <w:rsid w:val="007605D7"/>
    <w:rsid w:val="007B5F84"/>
    <w:rsid w:val="00815AAC"/>
    <w:rsid w:val="00824106"/>
    <w:rsid w:val="008572D3"/>
    <w:rsid w:val="00873BB1"/>
    <w:rsid w:val="009023C8"/>
    <w:rsid w:val="00912797"/>
    <w:rsid w:val="0093390F"/>
    <w:rsid w:val="009477F7"/>
    <w:rsid w:val="0096670B"/>
    <w:rsid w:val="00976BB1"/>
    <w:rsid w:val="009825D9"/>
    <w:rsid w:val="009C083F"/>
    <w:rsid w:val="009E04DA"/>
    <w:rsid w:val="00A21A0E"/>
    <w:rsid w:val="00A3598C"/>
    <w:rsid w:val="00A44271"/>
    <w:rsid w:val="00A56FE3"/>
    <w:rsid w:val="00AA51AB"/>
    <w:rsid w:val="00AB3B10"/>
    <w:rsid w:val="00AC4C4C"/>
    <w:rsid w:val="00AE347D"/>
    <w:rsid w:val="00B57206"/>
    <w:rsid w:val="00BA443D"/>
    <w:rsid w:val="00BB42D5"/>
    <w:rsid w:val="00BC41AC"/>
    <w:rsid w:val="00BC7E12"/>
    <w:rsid w:val="00C0568E"/>
    <w:rsid w:val="00C20DC3"/>
    <w:rsid w:val="00C74484"/>
    <w:rsid w:val="00CB50CF"/>
    <w:rsid w:val="00CD0270"/>
    <w:rsid w:val="00CD7BB2"/>
    <w:rsid w:val="00CE3141"/>
    <w:rsid w:val="00CF2B64"/>
    <w:rsid w:val="00D327CE"/>
    <w:rsid w:val="00D54953"/>
    <w:rsid w:val="00DA1143"/>
    <w:rsid w:val="00DC0A76"/>
    <w:rsid w:val="00DC31AD"/>
    <w:rsid w:val="00E34E15"/>
    <w:rsid w:val="00E936D4"/>
    <w:rsid w:val="00EA3242"/>
    <w:rsid w:val="00EC6549"/>
    <w:rsid w:val="00EF4FD5"/>
    <w:rsid w:val="00F06852"/>
    <w:rsid w:val="00F75303"/>
    <w:rsid w:val="00F841F0"/>
    <w:rsid w:val="00FB3413"/>
    <w:rsid w:val="00FD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49E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2D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3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2DF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21608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F1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1E40"/>
  </w:style>
  <w:style w:type="paragraph" w:styleId="a8">
    <w:name w:val="footer"/>
    <w:basedOn w:val="a"/>
    <w:link w:val="a9"/>
    <w:uiPriority w:val="99"/>
    <w:unhideWhenUsed/>
    <w:rsid w:val="001F1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1E40"/>
  </w:style>
  <w:style w:type="character" w:styleId="aa">
    <w:name w:val="annotation reference"/>
    <w:basedOn w:val="a0"/>
    <w:uiPriority w:val="99"/>
    <w:semiHidden/>
    <w:unhideWhenUsed/>
    <w:rsid w:val="001F1E4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F1E4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F1E4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F1E4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F1E4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F1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F1E40"/>
    <w:rPr>
      <w:rFonts w:ascii="Tahoma" w:hAnsi="Tahoma" w:cs="Tahoma"/>
      <w:sz w:val="16"/>
      <w:szCs w:val="16"/>
    </w:rPr>
  </w:style>
  <w:style w:type="character" w:styleId="af1">
    <w:name w:val="Hyperlink"/>
    <w:basedOn w:val="a0"/>
    <w:uiPriority w:val="99"/>
    <w:unhideWhenUsed/>
    <w:rsid w:val="00064CF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2D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3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2DF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21608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F1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1E40"/>
  </w:style>
  <w:style w:type="paragraph" w:styleId="a8">
    <w:name w:val="footer"/>
    <w:basedOn w:val="a"/>
    <w:link w:val="a9"/>
    <w:uiPriority w:val="99"/>
    <w:unhideWhenUsed/>
    <w:rsid w:val="001F1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1E40"/>
  </w:style>
  <w:style w:type="character" w:styleId="aa">
    <w:name w:val="annotation reference"/>
    <w:basedOn w:val="a0"/>
    <w:uiPriority w:val="99"/>
    <w:semiHidden/>
    <w:unhideWhenUsed/>
    <w:rsid w:val="001F1E4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F1E4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F1E4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F1E4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F1E4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F1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F1E40"/>
    <w:rPr>
      <w:rFonts w:ascii="Tahoma" w:hAnsi="Tahoma" w:cs="Tahoma"/>
      <w:sz w:val="16"/>
      <w:szCs w:val="16"/>
    </w:rPr>
  </w:style>
  <w:style w:type="character" w:styleId="af1">
    <w:name w:val="Hyperlink"/>
    <w:basedOn w:val="a0"/>
    <w:uiPriority w:val="99"/>
    <w:unhideWhenUsed/>
    <w:rsid w:val="00064C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9D3F1-515F-49FE-AFCF-BAAEAF715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2024</Words>
  <Characters>11543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USER_PC</dc:creator>
  <cp:lastModifiedBy>Кихметова Жанат Зындыновна</cp:lastModifiedBy>
  <cp:revision>7</cp:revision>
  <dcterms:created xsi:type="dcterms:W3CDTF">2017-11-22T07:43:00Z</dcterms:created>
  <dcterms:modified xsi:type="dcterms:W3CDTF">2017-11-23T14:44:00Z</dcterms:modified>
</cp:coreProperties>
</file>